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900.0" w:type="dxa"/>
        <w:jc w:val="left"/>
        <w:tblInd w:w="-274.0" w:type="dxa"/>
        <w:tblLayout w:type="fixed"/>
        <w:tblLook w:val="0000"/>
      </w:tblPr>
      <w:tblGrid>
        <w:gridCol w:w="9900"/>
        <w:tblGridChange w:id="0">
          <w:tblGrid>
            <w:gridCol w:w="9900"/>
          </w:tblGrid>
        </w:tblGridChange>
      </w:tblGrid>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shd w:fill="10a8b6" w:val="clear"/>
            <w:vAlign w:val="center"/>
          </w:tcPr>
          <w:p w:rsidR="00000000" w:rsidDel="00000000" w:rsidP="00000000" w:rsidRDefault="00000000" w:rsidRPr="00000000" w14:paraId="00000002">
            <w:pPr>
              <w:spacing w:line="240" w:lineRule="auto"/>
              <w:jc w:val="center"/>
              <w:rPr>
                <w:rFonts w:ascii="Trebuchet MS" w:cs="Trebuchet MS" w:eastAsia="Trebuchet MS" w:hAnsi="Trebuchet MS"/>
                <w:b w:val="1"/>
                <w:bCs w:val="1"/>
                <w:color w:val="ffffff"/>
                <w:sz w:val="22"/>
                <w:szCs w:val="22"/>
              </w:rPr>
            </w:pPr>
            <w:bookmarkStart w:colFirst="0" w:colLast="0" w:name="_heading=h.gjdgxs" w:id="0"/>
            <w:bookmarkEnd w:id="0"/>
            <w:r w:rsidDel="00000000" w:rsidR="00000000" w:rsidRPr="00000000">
              <w:rPr>
                <w:rFonts w:ascii="Trebuchet MS" w:cs="Trebuchet MS" w:eastAsia="Trebuchet MS" w:hAnsi="Trebuchet MS"/>
                <w:b w:val="1"/>
                <w:bCs w:val="1"/>
                <w:color w:val="ffffff"/>
                <w:sz w:val="22"/>
                <w:szCs w:val="22"/>
                <w:rtl w:val="0"/>
              </w:rPr>
              <w:t xml:space="preserve">TERMO DE CONSENTIMENTO DE TRANSFUSÃO SANGUÍNEA E DE HEMOCOMPONENTES</w:t>
            </w:r>
          </w:p>
        </w:tc>
      </w:tr>
    </w:tbl>
    <w:p w:rsidR="00000000" w:rsidDel="00000000" w:rsidP="00000000" w:rsidRDefault="00000000" w:rsidRPr="00000000" w14:paraId="00000003">
      <w:pPr>
        <w:widowControl w:val="0"/>
        <w:spacing w:line="240" w:lineRule="auto"/>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04">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5">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06301146"/>
        <w:tag w:val="goog_rdk_0"/>
      </w:sdtPr>
      <w:sdtContent>
        <w:tbl>
          <w:tblPr>
            <w:tblStyle w:val="Table2"/>
            <w:tblW w:w="9921.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0.7322834645665"/>
            <w:gridCol w:w="4960.7322834645665"/>
            <w:tblGridChange w:id="0">
              <w:tblGrid>
                <w:gridCol w:w="4960.7322834645665"/>
                <w:gridCol w:w="4960.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A">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75383642"/>
        <w:tag w:val="goog_rdk_1"/>
      </w:sdtPr>
      <w:sdtContent>
        <w:tbl>
          <w:tblPr>
            <w:tblStyle w:val="Table3"/>
            <w:tblW w:w="9921.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0.7322834645665"/>
            <w:gridCol w:w="4960.7322834645665"/>
            <w:tblGridChange w:id="0">
              <w:tblGrid>
                <w:gridCol w:w="4960.7322834645665"/>
                <w:gridCol w:w="4960.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F">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 DECLARAÇÃO DE CONSENTIMENTO</w:t>
      </w:r>
    </w:p>
    <w:p w:rsidR="00000000" w:rsidDel="00000000" w:rsidP="00000000" w:rsidRDefault="00000000" w:rsidRPr="00000000" w14:paraId="00000031">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acima identificado (ou, se aplicável, como responsável legal do paciente), estando no pleno uso de minhas faculdades mentais, declaro para os devidos fins legais e médicos que:</w:t>
      </w:r>
    </w:p>
    <w:p w:rsidR="00000000" w:rsidDel="00000000" w:rsidP="00000000" w:rsidRDefault="00000000" w:rsidRPr="00000000" w14:paraId="00000032">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INFORMAÇÃO SOBRE O PROCEDIMENTO</w:t>
      </w:r>
    </w:p>
    <w:p w:rsidR="00000000" w:rsidDel="00000000" w:rsidP="00000000" w:rsidRDefault="00000000" w:rsidRPr="00000000" w14:paraId="00000034">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3.1. Fui informado(a) e compreendo que está indicada a transfusão de sangue e/ou hemocomponentes (como concentrado de hemácias, plasma, plaquetas, crioprecipitado, entre outros), conforme prescrição médica para tratar a minha condição clínica.</w:t>
      </w:r>
    </w:p>
    <w:p w:rsidR="00000000" w:rsidDel="00000000" w:rsidP="00000000" w:rsidRDefault="00000000" w:rsidRPr="00000000" w14:paraId="00000035">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3.2. Recebi explicações claras sobre os benefícios esperados deste procedimento, bem como os riscos potenciais, complicações possíveis e alternativas terapêuticas, incluindo os riscos de não realizar nenhuma intervenção.</w:t>
      </w:r>
    </w:p>
    <w:p w:rsidR="00000000" w:rsidDel="00000000" w:rsidP="00000000" w:rsidRDefault="00000000" w:rsidRPr="00000000" w14:paraId="00000036">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3.3. Tive a oportunidade de fazer perguntas, e estas foram respondidas de forma satisfatória, em linguagem que entendi adequadamente.</w:t>
      </w:r>
    </w:p>
    <w:p w:rsidR="00000000" w:rsidDel="00000000" w:rsidP="00000000" w:rsidRDefault="00000000" w:rsidRPr="00000000" w14:paraId="00000037">
      <w:pPr>
        <w:widowControl w:val="0"/>
        <w:spacing w:line="240" w:lineRule="auto"/>
        <w:ind w:left="-283.46456692913375" w:right="0" w:firstLine="0"/>
        <w:jc w:val="both"/>
        <w:rPr>
          <w:rFonts w:ascii="Trebuchet MS" w:cs="Trebuchet MS" w:eastAsia="Trebuchet MS" w:hAnsi="Trebuchet MS"/>
          <w:sz w:val="22"/>
          <w:szCs w:val="22"/>
        </w:rPr>
      </w:pPr>
      <w:sdt>
        <w:sdtPr>
          <w:id w:val="618848092"/>
          <w:tag w:val="goog_rdk_2"/>
        </w:sdtPr>
        <w:sdtContent>
          <w:commentRangeStart w:id="0"/>
        </w:sdtContent>
      </w:sdt>
      <w:r w:rsidDel="00000000" w:rsidR="00000000" w:rsidRPr="00000000">
        <w:rPr>
          <w:rtl w:val="0"/>
        </w:rPr>
      </w:r>
    </w:p>
    <w:p w:rsidR="00000000" w:rsidDel="00000000" w:rsidP="00000000" w:rsidRDefault="00000000" w:rsidRPr="00000000" w14:paraId="00000038">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4. RISCOS E COMPLICAÇÕES</w:t>
      </w:r>
    </w:p>
    <w:p w:rsidR="00000000" w:rsidDel="00000000" w:rsidP="00000000" w:rsidRDefault="00000000" w:rsidRPr="00000000" w14:paraId="00000039">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4.1. Estou ciente de que, apesar de todas as medidas tomadas para seleção de doadores e realização de testes sorológicos, existe um risco residual de transmissão de infecções (por exemplo, HIV, hepatites, sífilis, doença de Chagas), por causa da chamada “janela imunológica”, período em que a infecção pode ainda não ser detectável nos exames do doador.</w:t>
      </w:r>
    </w:p>
    <w:p w:rsidR="00000000" w:rsidDel="00000000" w:rsidP="00000000" w:rsidRDefault="00000000" w:rsidRPr="00000000" w14:paraId="0000003A">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4.2. Também compreendo que posso apresentar reações imprevisíveis durante ou logo após a transfusão, tais como febre, calafrios, urticária, sobrecarga circulatória, ou outras reações que podem demandar medidas médicas adicionais.</w:t>
      </w:r>
    </w:p>
    <w:p w:rsidR="00000000" w:rsidDel="00000000" w:rsidP="00000000" w:rsidRDefault="00000000" w:rsidRPr="00000000" w14:paraId="0000003B">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4.3. Autorizo, desde já, que sejam realizados procedimentos, exames ou tratamentos adicionais, se necessário, para lidar com eventuais complicações ou emergências, sempre segundo a avaliação técnica da equipe médica responsável.</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C">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D">
      <w:pPr>
        <w:widowControl w:val="0"/>
        <w:spacing w:line="240" w:lineRule="auto"/>
        <w:ind w:left="-283.46456692913375" w:right="0" w:firstLine="0"/>
        <w:jc w:val="both"/>
        <w:rPr>
          <w:rFonts w:ascii="Trebuchet MS" w:cs="Trebuchet MS" w:eastAsia="Trebuchet MS" w:hAnsi="Trebuchet MS"/>
          <w:b w:val="1"/>
          <w:bCs w:val="1"/>
          <w:sz w:val="22"/>
          <w:szCs w:val="22"/>
        </w:rPr>
      </w:pPr>
      <w:sdt>
        <w:sdtPr>
          <w:id w:val="29729029"/>
          <w:tag w:val="goog_rdk_3"/>
        </w:sdtPr>
        <w:sdtContent>
          <w:commentRangeStart w:id="1"/>
        </w:sdtContent>
      </w:sdt>
      <w:r w:rsidDel="00000000" w:rsidR="00000000" w:rsidRPr="00000000">
        <w:rPr>
          <w:rFonts w:ascii="Trebuchet MS" w:cs="Trebuchet MS" w:eastAsia="Trebuchet MS" w:hAnsi="Trebuchet MS"/>
          <w:b w:val="1"/>
          <w:bCs w:val="1"/>
          <w:sz w:val="22"/>
          <w:szCs w:val="22"/>
          <w:rtl w:val="0"/>
        </w:rPr>
        <w:t xml:space="preserve">5. ALTERNATIVAS</w:t>
      </w:r>
    </w:p>
    <w:p w:rsidR="00000000" w:rsidDel="00000000" w:rsidP="00000000" w:rsidRDefault="00000000" w:rsidRPr="00000000" w14:paraId="0000003E">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as alternativas possíveis ao procedimento de transfusão, tais como terapias farmacológicas, outras formas de suporte clínico, ou simplesmente aguardar, dependendo do meu quadro. Entendo as consequências de optar por não fazer a transfusão.</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F">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0">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AUTORIZAÇÃO</w:t>
      </w:r>
    </w:p>
    <w:p w:rsidR="00000000" w:rsidDel="00000000" w:rsidP="00000000" w:rsidRDefault="00000000" w:rsidRPr="00000000" w14:paraId="00000041">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6.1. Por minha livre vontade, autorizo a realização da transfusão de hemocomponentes conforme indicado, bem como quaisquer medidas adicionais necessárias durante o meu tratamento para garantir segurança, segundo a avaliação da equipe médica.</w:t>
      </w:r>
    </w:p>
    <w:p w:rsidR="00000000" w:rsidDel="00000000" w:rsidP="00000000" w:rsidRDefault="00000000" w:rsidRPr="00000000" w14:paraId="00000042">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6.2. Reconheço que foi explicado todo o conteúdo deste termo para mim, e que eu li ou foi lido para mim. Declaro que compreendi seu teor na íntegra.</w:t>
      </w:r>
    </w:p>
    <w:p w:rsidR="00000000" w:rsidDel="00000000" w:rsidP="00000000" w:rsidRDefault="00000000" w:rsidRPr="00000000" w14:paraId="00000043">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4">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ESCOLHA DO PACIENTE / RESPONSÁVEL</w:t>
      </w:r>
    </w:p>
    <w:p w:rsidR="00000000" w:rsidDel="00000000" w:rsidP="00000000" w:rsidRDefault="00000000" w:rsidRPr="00000000" w14:paraId="00000045">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Autorizo a realização do procedimento conforme descrito.</w:t>
      </w:r>
    </w:p>
    <w:p w:rsidR="00000000" w:rsidDel="00000000" w:rsidP="00000000" w:rsidRDefault="00000000" w:rsidRPr="00000000" w14:paraId="00000046">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autorizo a realização do procedimento. Motivo: ______________________________________________________________</w:t>
      </w:r>
    </w:p>
    <w:p w:rsidR="00000000" w:rsidDel="00000000" w:rsidP="00000000" w:rsidRDefault="00000000" w:rsidRPr="00000000" w14:paraId="00000047">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8. SITUAÇÃO DE EMERGÊNCIA / RISCO DE VIDA</w:t>
      </w:r>
    </w:p>
    <w:p w:rsidR="00000000" w:rsidDel="00000000" w:rsidP="00000000" w:rsidRDefault="00000000" w:rsidRPr="00000000" w14:paraId="00000049">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 este termo não pôde ser obtido antes da transfusão por situação de emergência ou risco imediato de morte, declaro que, com base na avaliação técnica da equipe médica, a transfusão é vital e autorizo a administração de hemocomponente(s) na quantidade julgada necessária para estabilização.</w:t>
      </w:r>
    </w:p>
    <w:p w:rsidR="00000000" w:rsidDel="00000000" w:rsidP="00000000" w:rsidRDefault="00000000" w:rsidRPr="00000000" w14:paraId="0000004A">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B">
      <w:pPr>
        <w:widowControl w:val="0"/>
        <w:spacing w:line="240" w:lineRule="auto"/>
        <w:ind w:left="-283.46456692913375" w:right="0"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9. REVOGAÇÃO DO CONSENTIMENTO</w:t>
      </w:r>
    </w:p>
    <w:p w:rsidR="00000000" w:rsidDel="00000000" w:rsidP="00000000" w:rsidRDefault="00000000" w:rsidRPr="00000000" w14:paraId="0000004C">
      <w:pPr>
        <w:widowControl w:val="0"/>
        <w:spacing w:line="240" w:lineRule="auto"/>
        <w:ind w:left="-283.46456692913375"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entendo que posso revogar este consentimento a qualquer momento, comunicando formalmente ao médico responsável, registrando local, data e hora da revogação.</w:t>
      </w:r>
    </w:p>
    <w:p w:rsidR="00000000" w:rsidDel="00000000" w:rsidP="00000000" w:rsidRDefault="00000000" w:rsidRPr="00000000" w14:paraId="0000004D">
      <w:pPr>
        <w:ind w:left="-283.46456692913375"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F">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0">
      <w:pPr>
        <w:ind w:left="-283.46456692913375" w:firstLine="0"/>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51">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center"/>
        <w:rPr>
          <w:rFonts w:ascii="Trebuchet MS" w:cs="Trebuchet MS" w:eastAsia="Trebuchet MS" w:hAnsi="Trebuchet MS"/>
          <w:sz w:val="22"/>
          <w:szCs w:val="22"/>
        </w:rPr>
      </w:pPr>
      <w:r w:rsidDel="00000000" w:rsidR="00000000" w:rsidRPr="00000000">
        <w:rPr>
          <w:rtl w:val="0"/>
        </w:rPr>
      </w:r>
    </w:p>
    <w:sdt>
      <w:sdtPr>
        <w:lock w:val="contentLocked"/>
        <w:id w:val="-1400856799"/>
        <w:tag w:val="goog_rdk_4"/>
      </w:sdtPr>
      <w:sdtContent>
        <w:tbl>
          <w:tblPr>
            <w:tblStyle w:val="Table4"/>
            <w:tblW w:w="9923.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61.5"/>
            <w:gridCol w:w="4961.5"/>
            <w:tblGridChange w:id="0">
              <w:tblGrid>
                <w:gridCol w:w="4961.5"/>
                <w:gridCol w:w="49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ind w:left="-285" w:firstLine="0"/>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55">
                <w:pPr>
                  <w:ind w:left="-285" w:firstLine="0"/>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ind w:left="-285" w:firstLine="0"/>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57">
                <w:pPr>
                  <w:ind w:left="-285" w:firstLine="0"/>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58">
      <w:pPr>
        <w:spacing w:line="360" w:lineRule="auto"/>
        <w:ind w:left="-283.46456692913375"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___________________________________________________________________________________</w:t>
      </w:r>
    </w:p>
    <w:p w:rsidR="00000000" w:rsidDel="00000000" w:rsidP="00000000" w:rsidRDefault="00000000" w:rsidRPr="00000000" w14:paraId="0000005A">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Dr(a).:__________________________________________________, CRM ______________, declaro que coletei este consentimento, informando previamente os riscos e esclarecendo eventuais dúvidas ao paciente/responsável.</w:t>
      </w:r>
    </w:p>
    <w:p w:rsidR="00000000" w:rsidDel="00000000" w:rsidP="00000000" w:rsidRDefault="00000000" w:rsidRPr="00000000" w14:paraId="0000005C">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5F">
      <w:pPr>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Médico</w:t>
      </w:r>
    </w:p>
    <w:p w:rsidR="00000000" w:rsidDel="00000000" w:rsidP="00000000" w:rsidRDefault="00000000" w:rsidRPr="00000000" w14:paraId="00000060">
      <w:pPr>
        <w:widowControl w:val="0"/>
        <w:spacing w:line="240" w:lineRule="auto"/>
        <w:jc w:val="center"/>
        <w:rPr>
          <w:rFonts w:ascii="Trebuchet MS" w:cs="Trebuchet MS" w:eastAsia="Trebuchet MS" w:hAnsi="Trebuchet MS"/>
          <w:sz w:val="22"/>
          <w:szCs w:val="22"/>
        </w:rPr>
      </w:pPr>
      <w:r w:rsidDel="00000000" w:rsidR="00000000" w:rsidRPr="00000000">
        <w:rPr>
          <w:rtl w:val="0"/>
        </w:rPr>
      </w:r>
    </w:p>
    <w:sectPr>
      <w:headerReference r:id="rId9" w:type="default"/>
      <w:footerReference r:id="rId10" w:type="default"/>
      <w:pgSz w:h="16838" w:w="11906" w:orient="portrait"/>
      <w:pgMar w:bottom="2290" w:top="2939" w:left="1134" w:right="1134" w:header="1134" w:footer="1134"/>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uilherme Turela" w:id="0" w:date="2025-11-26T13:18:34Z">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Segue o texto ajustado. Solicito que seja revisado se os aspectos técnicos destacados estão em conformidade ou se há necessidade de realizar algum ajuste adicional.</w:t>
      </w:r>
    </w:p>
  </w:comment>
  <w:comment w:author="Guilherme Turela" w:id="1" w:date="2025-11-25T11:55:50Z">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alternativas previstas neste item são observadas pela equipe assistencial no momento do atendimento?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6D" w15:done="0"/>
  <w15:commentEx w15:paraId="0000006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Arial"/>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909.0" w:type="dxa"/>
      <w:jc w:val="left"/>
      <w:tblInd w:w="-214.0" w:type="dxa"/>
      <w:tblLayout w:type="fixed"/>
      <w:tblLook w:val="0000"/>
    </w:tblPr>
    <w:tblGrid>
      <w:gridCol w:w="1815"/>
      <w:gridCol w:w="2325"/>
      <w:gridCol w:w="1365"/>
      <w:gridCol w:w="2535"/>
      <w:gridCol w:w="1869"/>
      <w:tblGridChange w:id="0">
        <w:tblGrid>
          <w:gridCol w:w="1815"/>
          <w:gridCol w:w="2325"/>
          <w:gridCol w:w="1365"/>
          <w:gridCol w:w="2535"/>
          <w:gridCol w:w="1869"/>
        </w:tblGrid>
      </w:tblGridChange>
    </w:tblGrid>
    <w:tr>
      <w:trPr>
        <w:cantSplit w:val="0"/>
        <w:tblHeader w:val="0"/>
      </w:trPr>
      <w:tc>
        <w:tcPr>
          <w:tcBorders>
            <w:top w:color="000000" w:space="0" w:sz="4" w:val="single"/>
            <w:left w:color="000000" w:space="0" w:sz="4" w:val="single"/>
            <w:bottom w:color="000000" w:space="0" w:sz="4" w:val="single"/>
          </w:tcBorders>
          <w:shd w:fill="10a8b6" w:val="clear"/>
        </w:tcPr>
        <w:p w:rsidR="00000000" w:rsidDel="00000000" w:rsidP="00000000" w:rsidRDefault="00000000" w:rsidRPr="00000000" w14:paraId="00000067">
          <w:pPr>
            <w:jc w:val="center"/>
            <w:rPr>
              <w:rFonts w:ascii="Trebuchet MS" w:cs="Trebuchet MS" w:eastAsia="Trebuchet MS" w:hAnsi="Trebuchet MS"/>
              <w:b w:val="1"/>
              <w:bCs w:val="1"/>
              <w:color w:val="ffffff"/>
              <w:sz w:val="18"/>
              <w:szCs w:val="18"/>
            </w:rPr>
          </w:pPr>
          <w:r w:rsidDel="00000000" w:rsidR="00000000" w:rsidRPr="00000000">
            <w:rPr>
              <w:rFonts w:ascii="Trebuchet MS" w:cs="Trebuchet MS" w:eastAsia="Trebuchet MS" w:hAnsi="Trebuchet MS"/>
              <w:b w:val="1"/>
              <w:bCs w:val="1"/>
              <w:color w:val="ffffff"/>
              <w:sz w:val="18"/>
              <w:szCs w:val="18"/>
              <w:rtl w:val="0"/>
            </w:rPr>
            <w:t xml:space="preserve">DOC. REFERÊNCIA: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jc w:val="center"/>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POP-HEMOT-56</w:t>
          </w:r>
        </w:p>
      </w:tc>
      <w:tc>
        <w:tcPr/>
        <w:p w:rsidR="00000000" w:rsidDel="00000000" w:rsidP="00000000" w:rsidRDefault="00000000" w:rsidRPr="00000000" w14:paraId="00000069">
          <w:pPr>
            <w:jc w:val="center"/>
            <w:rPr>
              <w:rFonts w:ascii="Trebuchet MS" w:cs="Trebuchet MS" w:eastAsia="Trebuchet MS" w:hAnsi="Trebuchet MS"/>
              <w:sz w:val="18"/>
              <w:szCs w:val="18"/>
            </w:rPr>
          </w:pPr>
          <w:r w:rsidDel="00000000" w:rsidR="00000000" w:rsidRPr="00000000">
            <w:rPr>
              <w:rtl w:val="0"/>
            </w:rPr>
          </w:r>
        </w:p>
      </w:tc>
      <w:tc>
        <w:tcPr>
          <w:shd w:fill="10a8b6" w:val="clear"/>
        </w:tcPr>
        <w:p w:rsidR="00000000" w:rsidDel="00000000" w:rsidP="00000000" w:rsidRDefault="00000000" w:rsidRPr="00000000" w14:paraId="0000006A">
          <w:pPr>
            <w:jc w:val="center"/>
            <w:rPr>
              <w:rFonts w:ascii="Trebuchet MS" w:cs="Trebuchet MS" w:eastAsia="Trebuchet MS" w:hAnsi="Trebuchet MS"/>
              <w:b w:val="1"/>
              <w:bCs w:val="1"/>
              <w:color w:val="ffffff"/>
              <w:sz w:val="18"/>
              <w:szCs w:val="18"/>
            </w:rPr>
          </w:pPr>
          <w:r w:rsidDel="00000000" w:rsidR="00000000" w:rsidRPr="00000000">
            <w:rPr>
              <w:rFonts w:ascii="Trebuchet MS" w:cs="Trebuchet MS" w:eastAsia="Trebuchet MS" w:hAnsi="Trebuchet MS"/>
              <w:b w:val="1"/>
              <w:bCs w:val="1"/>
              <w:color w:val="ffffff"/>
              <w:sz w:val="18"/>
              <w:szCs w:val="18"/>
              <w:rtl w:val="0"/>
            </w:rPr>
            <w:t xml:space="preserve">MODELO DE REFERÊNCIA: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jc w:val="center"/>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PRQ-QUAL-56</w:t>
          </w:r>
        </w:p>
      </w:tc>
    </w:tr>
  </w:tbl>
  <w:p w:rsidR="00000000" w:rsidDel="00000000" w:rsidP="00000000" w:rsidRDefault="00000000" w:rsidRPr="00000000" w14:paraId="0000006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5"/>
      <w:tblW w:w="9879.0" w:type="dxa"/>
      <w:jc w:val="left"/>
      <w:tblInd w:w="-289.0" w:type="dxa"/>
      <w:tblLayout w:type="fixed"/>
      <w:tblLook w:val="0000"/>
    </w:tblPr>
    <w:tblGrid>
      <w:gridCol w:w="2610"/>
      <w:gridCol w:w="5460"/>
      <w:gridCol w:w="1809"/>
      <w:tblGridChange w:id="0">
        <w:tblGrid>
          <w:gridCol w:w="2610"/>
          <w:gridCol w:w="5460"/>
          <w:gridCol w:w="1809"/>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3">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FORMULÁRIO OPERACIONAL PADRÃO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jc w:val="center"/>
            <w:rPr/>
          </w:pPr>
          <w:r w:rsidDel="00000000" w:rsidR="00000000" w:rsidRPr="00000000">
            <w:rPr>
              <w:rFonts w:ascii="Trebuchet MS" w:cs="Trebuchet MS" w:eastAsia="Trebuchet MS" w:hAnsi="Trebuchet MS"/>
              <w:b w:val="1"/>
              <w:bCs w:val="1"/>
              <w:rtl w:val="0"/>
            </w:rPr>
            <w:t xml:space="preserve">FO-HEMOT-27</w:t>
          </w:r>
          <w:r w:rsidDel="00000000" w:rsidR="00000000" w:rsidRPr="00000000">
            <w:rPr>
              <w:rtl w:val="0"/>
            </w:rPr>
          </w:r>
        </w:p>
      </w:tc>
    </w:tr>
  </w:tb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w+/G8M2RZfHWpROdLtI3OQTPdg==">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