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highlight w:val="white"/>
        </w:rPr>
      </w:pPr>
      <w:r w:rsidDel="00000000" w:rsidR="00000000" w:rsidRPr="00000000">
        <w:rPr>
          <w:rtl w:val="0"/>
        </w:rPr>
      </w:r>
    </w:p>
    <w:sdt>
      <w:sdtPr>
        <w:lock w:val="contentLocked"/>
        <w:id w:val="-577640548"/>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highlight w:val="white"/>
        </w:rPr>
      </w:pPr>
      <w:r w:rsidDel="00000000" w:rsidR="00000000" w:rsidRPr="00000000">
        <w:rPr>
          <w:rtl w:val="0"/>
        </w:rPr>
      </w:r>
    </w:p>
    <w:sdt>
      <w:sdtPr>
        <w:lock w:val="contentLocked"/>
        <w:id w:val="-1369401716"/>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highlight w:val="white"/>
        </w:rPr>
      </w:pPr>
      <w:r w:rsidDel="00000000" w:rsidR="00000000" w:rsidRPr="00000000">
        <w:rPr>
          <w:rFonts w:ascii="Trebuchet MS" w:cs="Trebuchet MS" w:eastAsia="Trebuchet MS" w:hAnsi="Trebuchet MS"/>
          <w:sz w:val="22"/>
          <w:szCs w:val="22"/>
          <w:highlight w:val="white"/>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highlight w:val="white"/>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highlight w:val="white"/>
          <w:rtl w:val="0"/>
        </w:rPr>
        <w:t xml:space="preserve">“UVULOPATOFARINGOPLASTIA” </w:t>
      </w:r>
      <w:r w:rsidDel="00000000" w:rsidR="00000000" w:rsidRPr="00000000">
        <w:rPr>
          <w:rFonts w:ascii="Trebuchet MS" w:cs="Trebuchet MS" w:eastAsia="Trebuchet MS" w:hAnsi="Trebuchet MS"/>
          <w:sz w:val="21"/>
          <w:szCs w:val="21"/>
          <w:highlight w:val="white"/>
          <w:rtl w:val="0"/>
        </w:rPr>
        <w:t xml:space="preserve">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highlight w:val="white"/>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1"/>
          <w:szCs w:val="21"/>
          <w:highlight w:val="white"/>
          <w:rtl w:val="0"/>
        </w:rPr>
        <w:t xml:space="preserve">2</w:t>
      </w:r>
      <w:r w:rsidDel="00000000" w:rsidR="00000000" w:rsidRPr="00000000">
        <w:rPr>
          <w:rFonts w:ascii="Trebuchet MS" w:cs="Trebuchet MS" w:eastAsia="Trebuchet MS" w:hAnsi="Trebuchet MS"/>
          <w:b w:val="1"/>
          <w:bCs w:val="1"/>
          <w:sz w:val="22"/>
          <w:szCs w:val="22"/>
          <w:highlight w:val="white"/>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highlight w:val="white"/>
        </w:rPr>
      </w:pPr>
      <w:r w:rsidDel="00000000" w:rsidR="00000000" w:rsidRPr="00000000">
        <w:rPr>
          <w:rFonts w:ascii="Trebuchet MS" w:cs="Trebuchet MS" w:eastAsia="Trebuchet MS" w:hAnsi="Trebuchet MS"/>
          <w:sz w:val="22"/>
          <w:szCs w:val="22"/>
          <w:highlight w:val="white"/>
          <w:rtl w:val="0"/>
        </w:rPr>
        <w:t xml:space="preserve">O </w:t>
      </w:r>
      <w:r w:rsidDel="00000000" w:rsidR="00000000" w:rsidRPr="00000000">
        <w:rPr>
          <w:rFonts w:ascii="Trebuchet MS" w:cs="Trebuchet MS" w:eastAsia="Trebuchet MS" w:hAnsi="Trebuchet MS"/>
          <w:sz w:val="21"/>
          <w:szCs w:val="21"/>
          <w:highlight w:val="white"/>
          <w:rtl w:val="0"/>
        </w:rPr>
        <w:t xml:space="preserve"> tratamento cirúrgico designado </w:t>
      </w:r>
      <w:r w:rsidDel="00000000" w:rsidR="00000000" w:rsidRPr="00000000">
        <w:rPr>
          <w:rFonts w:ascii="Trebuchet MS" w:cs="Trebuchet MS" w:eastAsia="Trebuchet MS" w:hAnsi="Trebuchet MS"/>
          <w:b w:val="1"/>
          <w:bCs w:val="1"/>
          <w:sz w:val="21"/>
          <w:szCs w:val="21"/>
          <w:highlight w:val="white"/>
          <w:rtl w:val="0"/>
        </w:rPr>
        <w:t xml:space="preserve">“UVULOPATOFARINGOPLASTIA”</w:t>
      </w:r>
      <w:r w:rsidDel="00000000" w:rsidR="00000000" w:rsidRPr="00000000">
        <w:rPr>
          <w:rFonts w:ascii="Trebuchet MS" w:cs="Trebuchet MS" w:eastAsia="Trebuchet MS" w:hAnsi="Trebuchet MS"/>
          <w:sz w:val="21"/>
          <w:szCs w:val="21"/>
          <w:highlight w:val="white"/>
          <w:rtl w:val="0"/>
        </w:rPr>
        <w:t xml:space="preserve"> é indicada nas pessoas portadoras de distúrbios do sono quando existe obstrução na via aérea alta (excesso de úvula e de palato mole com ou sem hipertrofia das amígdalas palatinas) e pode ser associada a outros procedimentos nasais, da boca e da faringe. As queixas mais frequentes são roncos, acordar à noite sufocado, taquicardia, arritmias (alterações no batimento cardíaco), alterações da pressão arterial, sonolência diurna, irritabilidade, esquecimento e falta de concentração. As indicações cirúrgicas são absolutas quando existem apnéias noturnas (parada respiratória de 10 segundos ou mais) repetitivas durante o sono, as quais, em casos extremos, podem ameaçar a vida do paciente. As indicações cirúrgicas são relativas quando as apneias são tão severas ou quando o ronco passa a dificultar o convívio com outras pessoas. Várias são as técnicas e instrumentos empregados: convencionais, bisturis e equipamentos especiais e laser.</w:t>
      </w:r>
    </w:p>
    <w:p w:rsidR="00000000" w:rsidDel="00000000" w:rsidP="00000000" w:rsidRDefault="00000000" w:rsidRPr="00000000" w14:paraId="00000031">
      <w:pPr>
        <w:spacing w:line="240" w:lineRule="auto"/>
        <w:ind w:left="-283.46456692913375" w:firstLine="0"/>
        <w:jc w:val="both"/>
        <w:rPr>
          <w:rFonts w:ascii="Trebuchet MS" w:cs="Trebuchet MS" w:eastAsia="Trebuchet MS" w:hAnsi="Trebuchet MS"/>
          <w:sz w:val="21"/>
          <w:szCs w:val="21"/>
          <w:highlight w:val="white"/>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Os(as) médicos(as) responsáveis informaram, de forma clara, completa e compreensível, que:</w:t>
      </w:r>
    </w:p>
    <w:p w:rsidR="00000000" w:rsidDel="00000000" w:rsidP="00000000" w:rsidRDefault="00000000" w:rsidRPr="00000000" w14:paraId="00000034">
      <w:pPr>
        <w:numPr>
          <w:ilvl w:val="0"/>
          <w:numId w:val="6"/>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Foram discutidos métodos diagnósticos e terapêuticos alternativos;</w:t>
      </w:r>
    </w:p>
    <w:p w:rsidR="00000000" w:rsidDel="00000000" w:rsidP="00000000" w:rsidRDefault="00000000" w:rsidRPr="00000000" w14:paraId="00000035">
      <w:pPr>
        <w:numPr>
          <w:ilvl w:val="0"/>
          <w:numId w:val="6"/>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O tratamento cirúrgico proposto foi considerado a conduta mais adequada ao meu caso;</w:t>
      </w:r>
    </w:p>
    <w:p w:rsidR="00000000" w:rsidDel="00000000" w:rsidP="00000000" w:rsidRDefault="00000000" w:rsidRPr="00000000" w14:paraId="00000036">
      <w:pPr>
        <w:numPr>
          <w:ilvl w:val="0"/>
          <w:numId w:val="6"/>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Foram explicados, em linguagem apropriada, os objetivos, etapas e natureza do procedimento;</w:t>
      </w:r>
    </w:p>
    <w:p w:rsidR="00000000" w:rsidDel="00000000" w:rsidP="00000000" w:rsidRDefault="00000000" w:rsidRPr="00000000" w14:paraId="00000037">
      <w:pPr>
        <w:numPr>
          <w:ilvl w:val="0"/>
          <w:numId w:val="6"/>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highlight w:val="white"/>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4. CIÊNCIA SOBRE BENEFÍCIOS, RISCOS E DESCONFORTO</w:t>
      </w:r>
      <w:r w:rsidDel="00000000" w:rsidR="00000000" w:rsidRPr="00000000">
        <w:rPr>
          <w:rFonts w:ascii="Trebuchet MS" w:cs="Trebuchet MS" w:eastAsia="Trebuchet MS" w:hAnsi="Trebuchet MS"/>
          <w:sz w:val="22"/>
          <w:szCs w:val="22"/>
          <w:highlight w:val="white"/>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Declaro que:</w:t>
      </w:r>
    </w:p>
    <w:p w:rsidR="00000000" w:rsidDel="00000000" w:rsidP="00000000" w:rsidRDefault="00000000" w:rsidRPr="00000000" w14:paraId="0000003B">
      <w:pPr>
        <w:numPr>
          <w:ilvl w:val="0"/>
          <w:numId w:val="4"/>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4"/>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4"/>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Como todo procedimento médico, possui riscos à saúde do paciente, sendo que, nesse caso existem possíveis riscos e complicações mais comuns, como:</w:t>
      </w:r>
    </w:p>
    <w:p w:rsidR="00000000" w:rsidDel="00000000" w:rsidP="00000000" w:rsidRDefault="00000000" w:rsidRPr="00000000" w14:paraId="0000003E">
      <w:pPr>
        <w:numPr>
          <w:ilvl w:val="0"/>
          <w:numId w:val="1"/>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FEBRE E DOR: febre e dores de garganta muito acentuadas (exigindo analgésicos potentes), dor referida na área do ouvido ocorrem normalmente, e cedem em 10 a 20 dias.</w:t>
      </w:r>
    </w:p>
    <w:p w:rsidR="00000000" w:rsidDel="00000000" w:rsidP="00000000" w:rsidRDefault="00000000" w:rsidRPr="00000000" w14:paraId="0000003F">
      <w:pPr>
        <w:numPr>
          <w:ilvl w:val="0"/>
          <w:numId w:val="1"/>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MAU HÁLITO: é comum ocorrer, e cede entre 10 a 20 dias.</w:t>
      </w:r>
    </w:p>
    <w:p w:rsidR="00000000" w:rsidDel="00000000" w:rsidP="00000000" w:rsidRDefault="00000000" w:rsidRPr="00000000" w14:paraId="00000040">
      <w:pPr>
        <w:numPr>
          <w:ilvl w:val="0"/>
          <w:numId w:val="1"/>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VÔMITOS: podem ocorrer algumas vezes, no dia da cirurgia, constituídos de sangue.</w:t>
      </w:r>
    </w:p>
    <w:p w:rsidR="00000000" w:rsidDel="00000000" w:rsidP="00000000" w:rsidRDefault="00000000" w:rsidRPr="00000000" w14:paraId="00000041">
      <w:pPr>
        <w:numPr>
          <w:ilvl w:val="0"/>
          <w:numId w:val="1"/>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HEMORRAGIA: representa o maior risco desta cirurgia, podendo ocorrer até 10 dias após o ato cirúrgico, sendo mais frequente em menor volume e, mais raramente, em maior volume, podendo levar até a reintervenção cirúrgica sob anestesia geral e transfusão sanguínea. A morte por hemorragia é uma complicação extremamente rara.</w:t>
      </w:r>
    </w:p>
    <w:p w:rsidR="00000000" w:rsidDel="00000000" w:rsidP="00000000" w:rsidRDefault="00000000" w:rsidRPr="00000000" w14:paraId="00000042">
      <w:pPr>
        <w:numPr>
          <w:ilvl w:val="0"/>
          <w:numId w:val="1"/>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DIFICULDADE RESPIRATÓRIA: pode ocorrer no pós-operatório imediato, em decorrência do edema da região operada, e em casos graves, pode exigir a realização de traqueostomia.</w:t>
      </w:r>
    </w:p>
    <w:p w:rsidR="00000000" w:rsidDel="00000000" w:rsidP="00000000" w:rsidRDefault="00000000" w:rsidRPr="00000000" w14:paraId="00000043">
      <w:pPr>
        <w:numPr>
          <w:ilvl w:val="0"/>
          <w:numId w:val="1"/>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INFECÇÃO: pode ocorrer na região operada, causada por bactérias habituais da faringe e, regride sem antibióticos.</w:t>
      </w:r>
    </w:p>
    <w:p w:rsidR="00000000" w:rsidDel="00000000" w:rsidP="00000000" w:rsidRDefault="00000000" w:rsidRPr="00000000" w14:paraId="00000044">
      <w:pPr>
        <w:numPr>
          <w:ilvl w:val="0"/>
          <w:numId w:val="1"/>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VOZ ANASALADA E REFLUXO DE LÍQUIDOS: Podem ocorrer nos primeiros dias ou semanas, desaparecendo espontaneamente.</w:t>
      </w:r>
    </w:p>
    <w:p w:rsidR="00000000" w:rsidDel="00000000" w:rsidP="00000000" w:rsidRDefault="00000000" w:rsidRPr="00000000" w14:paraId="00000045">
      <w:pPr>
        <w:numPr>
          <w:ilvl w:val="0"/>
          <w:numId w:val="1"/>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PERSISTÊNCIA DAS QUEIXAS: Pode ocorrer (não é comum) quando existe associação de causas centrais ou outras causas periféricas (excesso de base de língua, anomalias de mandíbula, dentre outras) ou quando a ressecção foi mais econômica do que o caso requer. Isto ocorre porque o cirurgião normalmente tem dificuldade em determinar exatamente o quanto retirar destas estruturas excedentes. Nesses casos é mais seguro optar por ser mais restrito na ressecção, embora sabendo que tal prudência poderá levar à nova cirurgia, alguns meses depois.</w:t>
      </w:r>
    </w:p>
    <w:p w:rsidR="00000000" w:rsidDel="00000000" w:rsidP="00000000" w:rsidRDefault="00000000" w:rsidRPr="00000000" w14:paraId="00000046">
      <w:pPr>
        <w:numPr>
          <w:ilvl w:val="0"/>
          <w:numId w:val="4"/>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Entendi que os riscos acima descritos e outras intercorrências são possíveis.</w:t>
      </w:r>
    </w:p>
    <w:p w:rsidR="00000000" w:rsidDel="00000000" w:rsidP="00000000" w:rsidRDefault="00000000" w:rsidRPr="00000000" w14:paraId="00000047">
      <w:pPr>
        <w:numPr>
          <w:ilvl w:val="0"/>
          <w:numId w:val="4"/>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48">
      <w:pPr>
        <w:numPr>
          <w:ilvl w:val="0"/>
          <w:numId w:val="4"/>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Foram explicadas para mim que tais reações adversas são infrequentes,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p>
    <w:p w:rsidR="00000000" w:rsidDel="00000000" w:rsidP="00000000" w:rsidRDefault="00000000" w:rsidRPr="00000000" w14:paraId="00000049">
      <w:pPr>
        <w:numPr>
          <w:ilvl w:val="0"/>
          <w:numId w:val="4"/>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4A">
      <w:pPr>
        <w:spacing w:line="360" w:lineRule="auto"/>
        <w:ind w:left="-283.46456692913375" w:firstLine="0"/>
        <w:jc w:val="both"/>
        <w:rPr>
          <w:rFonts w:ascii="Trebuchet MS" w:cs="Trebuchet MS" w:eastAsia="Trebuchet MS" w:hAnsi="Trebuchet MS"/>
          <w:sz w:val="21"/>
          <w:szCs w:val="21"/>
          <w:highlight w:val="white"/>
        </w:rPr>
      </w:pPr>
      <w:r w:rsidDel="00000000" w:rsidR="00000000" w:rsidRPr="00000000">
        <w:rPr>
          <w:rtl w:val="0"/>
        </w:rPr>
      </w:r>
    </w:p>
    <w:p w:rsidR="00000000" w:rsidDel="00000000" w:rsidP="00000000" w:rsidRDefault="00000000" w:rsidRPr="00000000" w14:paraId="0000004B">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5. DIREITO À INFORMAÇÃO E À REVOGAÇÃO</w:t>
      </w:r>
    </w:p>
    <w:p w:rsidR="00000000" w:rsidDel="00000000" w:rsidP="00000000" w:rsidRDefault="00000000" w:rsidRPr="00000000" w14:paraId="0000004C">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Fui informado(a) de que:</w:t>
      </w:r>
    </w:p>
    <w:p w:rsidR="00000000" w:rsidDel="00000000" w:rsidP="00000000" w:rsidRDefault="00000000" w:rsidRPr="00000000" w14:paraId="0000004D">
      <w:pPr>
        <w:numPr>
          <w:ilvl w:val="0"/>
          <w:numId w:val="2"/>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Tenho direito de acesso aos documentos médicos e financeiros relativos ao procedimento;</w:t>
      </w:r>
    </w:p>
    <w:p w:rsidR="00000000" w:rsidDel="00000000" w:rsidP="00000000" w:rsidRDefault="00000000" w:rsidRPr="00000000" w14:paraId="0000004E">
      <w:pPr>
        <w:numPr>
          <w:ilvl w:val="0"/>
          <w:numId w:val="2"/>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4F">
      <w:pPr>
        <w:numPr>
          <w:ilvl w:val="0"/>
          <w:numId w:val="2"/>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Todas as minhas dúvidas foram esclarecidas pelos(as) profissionais envolvidos(as), e estou satisfeito(a) com as informações recebidas.</w:t>
      </w:r>
    </w:p>
    <w:p w:rsidR="00000000" w:rsidDel="00000000" w:rsidP="00000000" w:rsidRDefault="00000000" w:rsidRPr="00000000" w14:paraId="00000050">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51">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6. CONSENTIMENTO PARA TRANSFUSÕES E USO DE HEMOCOMPONENTES</w:t>
      </w:r>
    </w:p>
    <w:p w:rsidR="00000000" w:rsidDel="00000000" w:rsidP="00000000" w:rsidRDefault="00000000" w:rsidRPr="00000000" w14:paraId="00000052">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Autorizo que, se necessário:</w:t>
      </w:r>
    </w:p>
    <w:p w:rsidR="00000000" w:rsidDel="00000000" w:rsidP="00000000" w:rsidRDefault="00000000" w:rsidRPr="00000000" w14:paraId="00000053">
      <w:pPr>
        <w:numPr>
          <w:ilvl w:val="0"/>
          <w:numId w:val="5"/>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Seja realizada transfusão de sangue ou de hemocomponentes, conforme avaliação técnica;</w:t>
      </w:r>
    </w:p>
    <w:p w:rsidR="00000000" w:rsidDel="00000000" w:rsidP="00000000" w:rsidRDefault="00000000" w:rsidRPr="00000000" w14:paraId="00000054">
      <w:pPr>
        <w:numPr>
          <w:ilvl w:val="0"/>
          <w:numId w:val="5"/>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55">
      <w:pPr>
        <w:numPr>
          <w:ilvl w:val="0"/>
          <w:numId w:val="5"/>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Aceito que possam ocorrer reações transfusionais ou alérgicas imprevisíveis.</w:t>
      </w:r>
    </w:p>
    <w:p w:rsidR="00000000" w:rsidDel="00000000" w:rsidP="00000000" w:rsidRDefault="00000000" w:rsidRPr="00000000" w14:paraId="00000056">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57">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7. ORIENTAÇÕES MÉDICAS</w:t>
      </w:r>
    </w:p>
    <w:p w:rsidR="00000000" w:rsidDel="00000000" w:rsidP="00000000" w:rsidRDefault="00000000" w:rsidRPr="00000000" w14:paraId="00000058">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9">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A">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5B">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5C">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5D">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5E">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5F">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60">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1">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62">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3">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12. O paciente declara, neste momento, para fins de conhecimento do médico e prosseguimento do procedimento,</w:t>
      </w:r>
    </w:p>
    <w:p w:rsidR="00000000" w:rsidDel="00000000" w:rsidP="00000000" w:rsidRDefault="00000000" w:rsidRPr="00000000" w14:paraId="00000064">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   ) não possuir nenhuma doença e nega tomar alguma medicação.</w:t>
      </w:r>
    </w:p>
    <w:p w:rsidR="00000000" w:rsidDel="00000000" w:rsidP="00000000" w:rsidRDefault="00000000" w:rsidRPr="00000000" w14:paraId="00000065">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  ) ter informado ao médico responsável sobre doenças que possui e ou medicações que faz uso frequente.</w:t>
      </w:r>
    </w:p>
    <w:p w:rsidR="00000000" w:rsidDel="00000000" w:rsidP="00000000" w:rsidRDefault="00000000" w:rsidRPr="00000000" w14:paraId="00000066">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7">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68">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9">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14. O paciente declara, ainda, serem verdadeiras todas as informações a respeito de sua saúde, conforme item acima.</w:t>
      </w:r>
    </w:p>
    <w:p w:rsidR="00000000" w:rsidDel="00000000" w:rsidP="00000000" w:rsidRDefault="00000000" w:rsidRPr="00000000" w14:paraId="0000006A">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B">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6C">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D">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6E">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F">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70">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1">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72">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3">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74">
      <w:pPr>
        <w:ind w:left="-285" w:firstLine="0"/>
        <w:jc w:val="both"/>
        <w:rPr>
          <w:rFonts w:ascii="Trebuchet MS" w:cs="Trebuchet MS" w:eastAsia="Trebuchet MS" w:hAnsi="Trebuchet MS"/>
          <w:sz w:val="22"/>
          <w:szCs w:val="22"/>
          <w:highlight w:val="white"/>
        </w:rPr>
      </w:pPr>
      <w:r w:rsidDel="00000000" w:rsidR="00000000" w:rsidRPr="00000000">
        <w:rPr>
          <w:rtl w:val="0"/>
        </w:rPr>
      </w:r>
    </w:p>
    <w:sdt>
      <w:sdtPr>
        <w:lock w:val="contentLocked"/>
        <w:id w:val="-461742014"/>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6">
                <w:pPr>
                  <w:widowControl w:val="0"/>
                  <w:rPr>
                    <w:rFonts w:ascii="Trebuchet MS" w:cs="Trebuchet MS" w:eastAsia="Trebuchet MS" w:hAnsi="Trebuchet MS"/>
                    <w:sz w:val="22"/>
                    <w:szCs w:val="22"/>
                    <w:highlight w:val="white"/>
                  </w:rPr>
                </w:pPr>
                <w:r w:rsidDel="00000000" w:rsidR="00000000" w:rsidRPr="00000000">
                  <w:rPr>
                    <w:rtl w:val="0"/>
                  </w:rPr>
                </w:r>
              </w:p>
            </w:tc>
          </w:tr>
        </w:tbl>
      </w:sdtContent>
    </w:sdt>
    <w:p w:rsidR="00000000" w:rsidDel="00000000" w:rsidP="00000000" w:rsidRDefault="00000000" w:rsidRPr="00000000" w14:paraId="00000077">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8">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9">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A">
      <w:pPr>
        <w:ind w:left="-283.46456692913375" w:right="-7.795275590551114"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19. DA AUTORIZAÇÃO PARA ENVIO DE PESQUISA DE SATISFAÇÃO</w:t>
      </w:r>
    </w:p>
    <w:p w:rsidR="00000000" w:rsidDel="00000000" w:rsidP="00000000" w:rsidRDefault="00000000" w:rsidRPr="00000000" w14:paraId="0000007B">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7C">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7D">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7E">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F">
      <w:pPr>
        <w:ind w:left="-283.46456692913375" w:right="-7.795275590551114"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20. DO TRATAMENTO DE DADOS PESSOAIS (LGPD)</w:t>
      </w:r>
    </w:p>
    <w:p w:rsidR="00000000" w:rsidDel="00000000" w:rsidP="00000000" w:rsidRDefault="00000000" w:rsidRPr="00000000" w14:paraId="00000080">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81">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82">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83">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84">
      <w:pPr>
        <w:ind w:left="-283.46456692913375" w:right="-7.795275590551114"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21. DO USO DE INTELIGÊNCIA ARTIFICIAL NO ÂMBITO DO SERVIÇO PRESTADO</w:t>
      </w:r>
    </w:p>
    <w:p w:rsidR="00000000" w:rsidDel="00000000" w:rsidP="00000000" w:rsidRDefault="00000000" w:rsidRPr="00000000" w14:paraId="00000085">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86">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87">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88">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89">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22. DECLARAÇÃO DE CIÊNCIA E CONSENTIMENTO</w:t>
      </w:r>
    </w:p>
    <w:p w:rsidR="00000000" w:rsidDel="00000000" w:rsidP="00000000" w:rsidRDefault="00000000" w:rsidRPr="00000000" w14:paraId="0000008A">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Declaro que:</w:t>
      </w:r>
    </w:p>
    <w:p w:rsidR="00000000" w:rsidDel="00000000" w:rsidP="00000000" w:rsidRDefault="00000000" w:rsidRPr="00000000" w14:paraId="0000008B">
      <w:pPr>
        <w:numPr>
          <w:ilvl w:val="0"/>
          <w:numId w:val="3"/>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As informações foram prestadas verbalmente pelo médico responsável, e que as compreendi integralmente;</w:t>
      </w:r>
    </w:p>
    <w:p w:rsidR="00000000" w:rsidDel="00000000" w:rsidP="00000000" w:rsidRDefault="00000000" w:rsidRPr="00000000" w14:paraId="0000008C">
      <w:pPr>
        <w:numPr>
          <w:ilvl w:val="0"/>
          <w:numId w:val="3"/>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Recebi explicações sobre possíveis alternativas terapêuticas, inclusive a opção de não realizar o procedimento;</w:t>
      </w:r>
    </w:p>
    <w:p w:rsidR="00000000" w:rsidDel="00000000" w:rsidP="00000000" w:rsidRDefault="00000000" w:rsidRPr="00000000" w14:paraId="0000008D">
      <w:pPr>
        <w:numPr>
          <w:ilvl w:val="0"/>
          <w:numId w:val="3"/>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Concordo voluntariamente com a realização da cirurgia cardíaca proposta;</w:t>
      </w:r>
    </w:p>
    <w:p w:rsidR="00000000" w:rsidDel="00000000" w:rsidP="00000000" w:rsidRDefault="00000000" w:rsidRPr="00000000" w14:paraId="0000008E">
      <w:pPr>
        <w:numPr>
          <w:ilvl w:val="0"/>
          <w:numId w:val="3"/>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8F">
      <w:pPr>
        <w:numPr>
          <w:ilvl w:val="0"/>
          <w:numId w:val="3"/>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Estou ciente dos riscos inerentes e dou meu pleno consentimento para o tratamento.</w:t>
      </w:r>
    </w:p>
    <w:p w:rsidR="00000000" w:rsidDel="00000000" w:rsidP="00000000" w:rsidRDefault="00000000" w:rsidRPr="00000000" w14:paraId="00000090">
      <w:pPr>
        <w:ind w:left="-283.4645669291337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1">
      <w:pPr>
        <w:ind w:left="-283.46456692913375" w:firstLine="0"/>
        <w:jc w:val="both"/>
        <w:rPr>
          <w:rFonts w:ascii="Trebuchet MS" w:cs="Trebuchet MS" w:eastAsia="Trebuchet MS" w:hAnsi="Trebuchet MS"/>
          <w:sz w:val="22"/>
          <w:szCs w:val="22"/>
          <w:highlight w:val="white"/>
        </w:rPr>
      </w:pPr>
      <w:r w:rsidDel="00000000" w:rsidR="00000000" w:rsidRPr="00000000">
        <w:rPr>
          <w:rtl w:val="0"/>
        </w:rPr>
      </w:r>
    </w:p>
    <w:sdt>
      <w:sdtPr>
        <w:lock w:val="contentLocked"/>
        <w:id w:val="-1313484620"/>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ind w:right="67.20472440944889"/>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PREENCHIMENTO EXCLUSIVO PELO PACIENTE OU PELO RESPONSÁVEL LEGAL</w:t>
                </w:r>
              </w:p>
              <w:p w:rsidR="00000000" w:rsidDel="00000000" w:rsidP="00000000" w:rsidRDefault="00000000" w:rsidRPr="00000000" w14:paraId="00000093">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4">
                <w:pPr>
                  <w:ind w:right="67.20472440944889"/>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95">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6">
                <w:pPr>
                  <w:ind w:right="67.20472440944889"/>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97">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8">
                <w:pPr>
                  <w:ind w:right="67.20472440944889"/>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9">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A">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B">
                <w:pPr>
                  <w:ind w:right="67.20472440944889"/>
                  <w:jc w:val="right"/>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Ijuí, ________ de ____________________________ de _________.</w:t>
                </w:r>
              </w:p>
              <w:p w:rsidR="00000000" w:rsidDel="00000000" w:rsidP="00000000" w:rsidRDefault="00000000" w:rsidRPr="00000000" w14:paraId="0000009C">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D">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E">
                <w:pPr>
                  <w:ind w:right="67.20472440944889"/>
                  <w:jc w:val="center"/>
                  <w:rPr>
                    <w:rFonts w:ascii="Trebuchet MS" w:cs="Trebuchet MS" w:eastAsia="Trebuchet MS" w:hAnsi="Trebuchet MS"/>
                    <w:sz w:val="22"/>
                    <w:szCs w:val="22"/>
                    <w:highlight w:val="white"/>
                  </w:rPr>
                </w:pPr>
                <w:r w:rsidDel="00000000" w:rsidR="00000000" w:rsidRPr="00000000">
                  <w:rPr>
                    <w:rtl w:val="0"/>
                  </w:rPr>
                </w:r>
              </w:p>
              <w:sdt>
                <w:sdtPr>
                  <w:lock w:val="contentLocked"/>
                  <w:id w:val="1102374561"/>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9F">
                          <w:pPr>
                            <w:ind w:right="67.20472440944889"/>
                            <w:jc w:val="center"/>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______________________________</w:t>
                          </w:r>
                        </w:p>
                        <w:p w:rsidR="00000000" w:rsidDel="00000000" w:rsidP="00000000" w:rsidRDefault="00000000" w:rsidRPr="00000000" w14:paraId="000000A0">
                          <w:pPr>
                            <w:ind w:right="67.20472440944889"/>
                            <w:jc w:val="center"/>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Paciente</w:t>
                          </w:r>
                        </w:p>
                      </w:tc>
                      <w:tc>
                        <w:tcPr/>
                        <w:p w:rsidR="00000000" w:rsidDel="00000000" w:rsidP="00000000" w:rsidRDefault="00000000" w:rsidRPr="00000000" w14:paraId="000000A1">
                          <w:pPr>
                            <w:ind w:right="67.20472440944889"/>
                            <w:jc w:val="center"/>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______________________________</w:t>
                          </w:r>
                        </w:p>
                        <w:p w:rsidR="00000000" w:rsidDel="00000000" w:rsidP="00000000" w:rsidRDefault="00000000" w:rsidRPr="00000000" w14:paraId="000000A2">
                          <w:pPr>
                            <w:ind w:right="67.20472440944889"/>
                            <w:jc w:val="center"/>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Responsável do Paciente</w:t>
                          </w:r>
                        </w:p>
                      </w:tc>
                    </w:tr>
                  </w:tbl>
                </w:sdtContent>
              </w:sdt>
              <w:p w:rsidR="00000000" w:rsidDel="00000000" w:rsidP="00000000" w:rsidRDefault="00000000" w:rsidRPr="00000000" w14:paraId="000000A3">
                <w:pPr>
                  <w:ind w:right="67.20472440944889"/>
                  <w:jc w:val="both"/>
                  <w:rPr>
                    <w:rFonts w:ascii="Trebuchet MS" w:cs="Trebuchet MS" w:eastAsia="Trebuchet MS" w:hAnsi="Trebuchet MS"/>
                    <w:b w:val="1"/>
                    <w:bCs w:val="1"/>
                    <w:sz w:val="22"/>
                    <w:szCs w:val="22"/>
                    <w:highlight w:val="white"/>
                  </w:rPr>
                </w:pPr>
                <w:r w:rsidDel="00000000" w:rsidR="00000000" w:rsidRPr="00000000">
                  <w:rPr>
                    <w:rtl w:val="0"/>
                  </w:rPr>
                </w:r>
              </w:p>
            </w:tc>
          </w:tr>
        </w:tbl>
      </w:sdtContent>
    </w:sdt>
    <w:p w:rsidR="00000000" w:rsidDel="00000000" w:rsidP="00000000" w:rsidRDefault="00000000" w:rsidRPr="00000000" w14:paraId="000000A4">
      <w:pPr>
        <w:ind w:left="-283.46456692913375" w:firstLine="0"/>
        <w:jc w:val="both"/>
        <w:rPr>
          <w:rFonts w:ascii="Trebuchet MS" w:cs="Trebuchet MS" w:eastAsia="Trebuchet MS" w:hAnsi="Trebuchet MS"/>
          <w:b w:val="1"/>
          <w:bCs w:val="1"/>
          <w:sz w:val="22"/>
          <w:szCs w:val="22"/>
          <w:highlight w:val="white"/>
        </w:rPr>
      </w:pPr>
      <w:r w:rsidDel="00000000" w:rsidR="00000000" w:rsidRPr="00000000">
        <w:rPr>
          <w:rtl w:val="0"/>
        </w:rPr>
      </w:r>
    </w:p>
    <w:sdt>
      <w:sdtPr>
        <w:lock w:val="contentLocked"/>
        <w:id w:val="-142269424"/>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ind w:right="67.20472440944889"/>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PREENCHIMENTO EXCLUSIVO PELO MÉDICO</w:t>
                </w:r>
              </w:p>
              <w:p w:rsidR="00000000" w:rsidDel="00000000" w:rsidP="00000000" w:rsidRDefault="00000000" w:rsidRPr="00000000" w14:paraId="000000A6">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A7">
                <w:pPr>
                  <w:ind w:right="67.20472440944889"/>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A8">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A9">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AA">
                <w:pPr>
                  <w:ind w:right="67.20472440944889"/>
                  <w:jc w:val="right"/>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Ijuí, ________ de ____________________________ de _________.</w:t>
                </w:r>
              </w:p>
              <w:p w:rsidR="00000000" w:rsidDel="00000000" w:rsidP="00000000" w:rsidRDefault="00000000" w:rsidRPr="00000000" w14:paraId="000000AB">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AC">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AD">
                <w:pPr>
                  <w:ind w:right="67.20472440944889"/>
                  <w:jc w:val="center"/>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______________________________________</w:t>
                </w:r>
              </w:p>
              <w:p w:rsidR="00000000" w:rsidDel="00000000" w:rsidP="00000000" w:rsidRDefault="00000000" w:rsidRPr="00000000" w14:paraId="000000AE">
                <w:pPr>
                  <w:ind w:right="67.20472440944889"/>
                  <w:jc w:val="center"/>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sz w:val="22"/>
                    <w:szCs w:val="22"/>
                    <w:highlight w:val="white"/>
                    <w:rtl w:val="0"/>
                  </w:rPr>
                  <w:t xml:space="preserve">Assinatura</w:t>
                </w:r>
                <w:r w:rsidDel="00000000" w:rsidR="00000000" w:rsidRPr="00000000">
                  <w:rPr>
                    <w:rtl w:val="0"/>
                  </w:rPr>
                </w:r>
              </w:p>
            </w:tc>
          </w:tr>
        </w:tbl>
      </w:sdtContent>
    </w:sdt>
    <w:p w:rsidR="00000000" w:rsidDel="00000000" w:rsidP="00000000" w:rsidRDefault="00000000" w:rsidRPr="00000000" w14:paraId="000000AF">
      <w:pPr>
        <w:spacing w:line="240" w:lineRule="auto"/>
        <w:ind w:left="-283.46456692913375" w:firstLine="0"/>
        <w:jc w:val="both"/>
        <w:rPr>
          <w:rFonts w:ascii="Trebuchet MS" w:cs="Trebuchet MS" w:eastAsia="Trebuchet MS" w:hAnsi="Trebuchet MS"/>
          <w:sz w:val="22"/>
          <w:szCs w:val="22"/>
          <w:highlight w:val="white"/>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2">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UVULOPALATOFARINGOPLASTIA</w:t>
          </w:r>
        </w:p>
      </w:tc>
    </w:tr>
  </w:tbl>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CMfdDPcA3Cjp83tWE0s01uQL5Q==">CgMxLjAaHwoBMBIaChgICVIUChJ0YWJsZS45aHJjM24xeDVyZTkaHwoBMRIaChgICVIUChJ0YWJsZS5vMXpobW0ybzByZ2gaHwoBMhIaChgICVIUChJ0YWJsZS5ubjBiemFhazF6OG0aHwoBMxIaChgICVIUChJ0YWJsZS5wdmM0NXFoYTM2a24aHwoBNBIaChgICVIUChJ0YWJsZS5iOHhzM3Ixb2EyYm8aHwoBNRIaChgICVIUChJ0YWJsZS5rYmczYWZvcGpmdW44AHIhMXpSYjJsNW5pcUJtQ1ZpRU5xbGNibzFySWRUNnBkMU1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