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3">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4392956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8">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86339693"/>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D">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E">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“REVASCULARIZAÇÃO POR PONTE/TROMBOENDARTERECTOMIA FEMURO-POPLÍTEA DISTAL”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F">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“REVASCULARIZAÇÃO POR PONTE/TROMBOENDARTERECTOMIA FEMURO-POPLÍTEA DISTAL”</w:t>
      </w:r>
      <w:r w:rsidDel="00000000" w:rsidR="00000000" w:rsidRPr="00000000">
        <w:rPr>
          <w:rFonts w:ascii="Trebuchet MS" w:cs="Trebuchet MS" w:eastAsia="Trebuchet MS" w:hAnsi="Trebuchet MS"/>
          <w:sz w:val="21"/>
          <w:szCs w:val="21"/>
          <w:rtl w:val="0"/>
        </w:rPr>
        <w:t xml:space="preserve"> consiste em derivação com enxerto entre a artéria femural ou poplítea proximal e a artéria poplítea distal (abaixo do joelho).</w:t>
      </w:r>
    </w:p>
    <w:p w:rsidR="00000000" w:rsidDel="00000000" w:rsidP="00000000" w:rsidRDefault="00000000" w:rsidRPr="00000000" w14:paraId="0000003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8">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9">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E">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F">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0">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1">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2">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9">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99345877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5586359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3">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79922823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A">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B">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C">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05888648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7">
      <w:pPr>
        <w:spacing w:line="360" w:lineRule="auto"/>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A">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REVASCULARIZAÇÃO POR PONTE/TROMBOENDARTERECTOMIA FEMURO-POPLÍTEA DISTAL</w:t>
          </w:r>
        </w:p>
      </w:tc>
    </w:tr>
  </w:tbl>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Cec8pnIgNh+veQofgWEv5AOVQA==">CgMxLjAaHwoBMBIaChgICVIUChJ0YWJsZS45aHJjM24xeDVyZTkaHwoBMRIaChgICVIUChJ0YWJsZS5vMXpobW0ybzByZ2gaHwoBMhIaChgICVIUChJ0YWJsZS5ubjBiemFhazF6OG0aHwoBMxIaChgICVIUChJ0YWJsZS5wdmM0NXFoYTM2a24aHwoBNBIaChgICVIUChJ0YWJsZS5iOHhzM3Ixb2EyYm8aHwoBNRIaChgICVIUChJ0YWJsZS5rYmczYWZvcGpmdW44AHIhMURlM0NTS0pPQ0pBbm9rNGpyRnp5UnVOT2V6QnZtTzd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