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492345550"/>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676692009"/>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“FECHAMENTO DE COMUNICAÇÃO INTERVENTRICULAR”</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“FECHAMENTO DE COMUNICAÇÃO INTERVENTRICULAR” </w:t>
      </w:r>
      <w:r w:rsidDel="00000000" w:rsidR="00000000" w:rsidRPr="00000000">
        <w:rPr>
          <w:rFonts w:ascii="Trebuchet MS" w:cs="Trebuchet MS" w:eastAsia="Trebuchet MS" w:hAnsi="Trebuchet MS"/>
          <w:sz w:val="21"/>
          <w:szCs w:val="21"/>
          <w:rtl w:val="0"/>
        </w:rPr>
        <w:t xml:space="preserve">consiste em procedimento que consiste em corrigir a comunicação entre os dois ventrículos, impedindo a passagem de sangue de um ventrículo para o outro, através do uso de retalhos de enxerto orgânico ou inorgânico.</w:t>
      </w:r>
    </w:p>
    <w:p w:rsidR="00000000" w:rsidDel="00000000" w:rsidP="00000000" w:rsidRDefault="00000000" w:rsidRPr="00000000" w14:paraId="00000031">
      <w:pPr>
        <w:ind w:left="-28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E">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Endocardite;</w:t>
      </w:r>
    </w:p>
    <w:p w:rsidR="00000000" w:rsidDel="00000000" w:rsidP="00000000" w:rsidRDefault="00000000" w:rsidRPr="00000000" w14:paraId="0000003F">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Infecção superficial e profunda;</w:t>
      </w:r>
    </w:p>
    <w:p w:rsidR="00000000" w:rsidDel="00000000" w:rsidP="00000000" w:rsidRDefault="00000000" w:rsidRPr="00000000" w14:paraId="00000040">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Acidente vascular cerebral (AVC);</w:t>
      </w:r>
    </w:p>
    <w:p w:rsidR="00000000" w:rsidDel="00000000" w:rsidP="00000000" w:rsidRDefault="00000000" w:rsidRPr="00000000" w14:paraId="00000041">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Arritmia;</w:t>
      </w:r>
    </w:p>
    <w:p w:rsidR="00000000" w:rsidDel="00000000" w:rsidP="00000000" w:rsidRDefault="00000000" w:rsidRPr="00000000" w14:paraId="00000042">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Bloqueio Atrioventricular podendo necessitar de Implante de Marca-passo definitivo;</w:t>
      </w:r>
    </w:p>
    <w:p w:rsidR="00000000" w:rsidDel="00000000" w:rsidP="00000000" w:rsidRDefault="00000000" w:rsidRPr="00000000" w14:paraId="00000043">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Infarto Agudo do Miocárdio;</w:t>
      </w:r>
    </w:p>
    <w:p w:rsidR="00000000" w:rsidDel="00000000" w:rsidP="00000000" w:rsidRDefault="00000000" w:rsidRPr="00000000" w14:paraId="00000044">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Insuficiência Renal;</w:t>
      </w:r>
    </w:p>
    <w:p w:rsidR="00000000" w:rsidDel="00000000" w:rsidP="00000000" w:rsidRDefault="00000000" w:rsidRPr="00000000" w14:paraId="00000045">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HemoPneumotórax.</w:t>
      </w:r>
    </w:p>
    <w:p w:rsidR="00000000" w:rsidDel="00000000" w:rsidP="00000000" w:rsidRDefault="00000000" w:rsidRPr="00000000" w14:paraId="00000046">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Complicações vasculares e/ou hemodinâmicas.</w:t>
      </w:r>
    </w:p>
    <w:p w:rsidR="00000000" w:rsidDel="00000000" w:rsidP="00000000" w:rsidRDefault="00000000" w:rsidRPr="00000000" w14:paraId="00000047">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Perfurações vasculares ou cardíacas.</w:t>
      </w:r>
    </w:p>
    <w:p w:rsidR="00000000" w:rsidDel="00000000" w:rsidP="00000000" w:rsidRDefault="00000000" w:rsidRPr="00000000" w14:paraId="00000048">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Riscos inerentes à anestesia e a utilização de materiais e equipamentos (ecocardiograma transesofágico);</w:t>
      </w:r>
    </w:p>
    <w:p w:rsidR="00000000" w:rsidDel="00000000" w:rsidP="00000000" w:rsidRDefault="00000000" w:rsidRPr="00000000" w14:paraId="00000049">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Cirurgia cardíaca e/ou vascular de emergência;</w:t>
      </w:r>
    </w:p>
    <w:p w:rsidR="00000000" w:rsidDel="00000000" w:rsidP="00000000" w:rsidRDefault="00000000" w:rsidRPr="00000000" w14:paraId="0000004A">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Morte;</w:t>
      </w:r>
    </w:p>
    <w:p w:rsidR="00000000" w:rsidDel="00000000" w:rsidP="00000000" w:rsidRDefault="00000000" w:rsidRPr="00000000" w14:paraId="0000004B">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Recall de prótese, órtese e/ou material especial.</w:t>
      </w:r>
    </w:p>
    <w:p w:rsidR="00000000" w:rsidDel="00000000" w:rsidP="00000000" w:rsidRDefault="00000000" w:rsidRPr="00000000" w14:paraId="0000004C">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os riscos acima descritos e outras intercorrências são possíveis.</w:t>
      </w:r>
    </w:p>
    <w:p w:rsidR="00000000" w:rsidDel="00000000" w:rsidP="00000000" w:rsidRDefault="00000000" w:rsidRPr="00000000" w14:paraId="0000004D">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E">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ocorrendo em menos de 5% (cinco por cento) dos casos,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4F">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50">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51">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5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53">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54">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5">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5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7">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5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59">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5A">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B">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D">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7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7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A">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1868633862"/>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C">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7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0">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9">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A">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8B">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9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91">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92">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93">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cardíaca proposta;</w:t>
      </w:r>
    </w:p>
    <w:p w:rsidR="00000000" w:rsidDel="00000000" w:rsidP="00000000" w:rsidRDefault="00000000" w:rsidRPr="00000000" w14:paraId="00000094">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5">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96">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7">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72135663"/>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99">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A">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C">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1504330018"/>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5">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A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8">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A9">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AA">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181487626"/>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A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0">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B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3">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B4">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B5">
      <w:pPr>
        <w:ind w:left="-28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B6">
      <w:pPr>
        <w:ind w:left="-28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B7">
      <w:pPr>
        <w:ind w:left="-285" w:firstLine="0"/>
        <w:jc w:val="both"/>
        <w:rPr>
          <w:rFonts w:ascii="Trebuchet MS" w:cs="Trebuchet MS" w:eastAsia="Trebuchet MS" w:hAnsi="Trebuchet MS"/>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A">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FECHAMENTO DE COMUNICAÇÃO INTERVENTRICULAR</w:t>
          </w:r>
        </w:p>
      </w:tc>
    </w:tr>
  </w:tbl>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S0QPXBVRoZzrkb7zWycAQwrRBQ==">CgMxLjAaHwoBMBIaChgICVIUChJ0YWJsZS45aHJjM24xeDVyZTkaHwoBMRIaChgICVIUChJ0YWJsZS5vMXpobW0ybzByZ2gaHwoBMhIaChgICVIUChJ0YWJsZS5ubjBiemFhazF6OG0aHwoBMxIaChgICVIUChJ0YWJsZS5wdmM0NXFoYTM2a24aHwoBNBIaChgICVIUChJ0YWJsZS5iOHhzM3Ixb2EyYm8aHwoBNRIaChgICVIUChJ0YWJsZS5rYmczYWZvcGpmdW44AHIhMUMxaktZcDdnYzB3czNaXy0wOEw4MjB6Z3ByZHZfcUZ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