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Por este instrumento particular o (a) paciente _____________________________________, nascido (a) em ___/___/____ e inscrito no CPF sob o n° _________________________ ou seu responsável Sr. (a)_______________________________________, declara, para todos os fins legais, especialmente do disposto no artigo 39, VI, da Lei 8.078/90 que dá plena autorização ao (à) médico(a) assistente, Dr.(a)_________________________________, inscrito(a) no CRM-_________ sob o nº _______ para proceder as investigações necessárias ao diagnóstico do seu estado de saúde, bem como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“BRONCOSCOPIA (RÍGIDA E FLEXÍVEL)”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 todos os procedimentos que o incluem, inclusive anestesias ou outras condutas médicas que tal tratamento médico possa requerer, podendo o referido profissional valer-se do auxílio de outros profissionais de saúde. Declara, outrossim, que o referido (a) médico (a), atendendo ao disposto no art. 22º e 34° do Código de Ética Médica e no art. 9º da Lei 8.078/90 (abaixo transcritos) e após a apresentação de métodos alternativos, sugeriu o tratamento médico-cirúrgico anteriormente citado, prestando informações detalhadas sobre o diagnóstico e sobre os procedimentos a serem adotados no tratamento sugerido e ora autorizado, especialmente as que se seguem:</w:t>
      </w:r>
    </w:p>
    <w:p w:rsidR="00000000" w:rsidDel="00000000" w:rsidP="00000000" w:rsidRDefault="00000000" w:rsidRPr="00000000" w14:paraId="0000000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DEFINIÇÃO: É um exame realizado pelo aparelho chamado broncoscópio e consiste no exame interno dos brônquios e eventual biópsia (retirada de fragmento) de tumor quando presente.</w:t>
      </w:r>
    </w:p>
    <w:p w:rsidR="00000000" w:rsidDel="00000000" w:rsidP="00000000" w:rsidRDefault="00000000" w:rsidRPr="00000000" w14:paraId="0000000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RISCOS E COMPLICAÇÕES DO PROCEDIMENTO: </w:t>
      </w:r>
    </w:p>
    <w:p w:rsidR="00000000" w:rsidDel="00000000" w:rsidP="00000000" w:rsidRDefault="00000000" w:rsidRPr="00000000" w14:paraId="0000000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Epistaxe (sangramento nasal); </w:t>
      </w:r>
    </w:p>
    <w:p w:rsidR="00000000" w:rsidDel="00000000" w:rsidP="00000000" w:rsidRDefault="00000000" w:rsidRPr="00000000" w14:paraId="0000000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Insuficiência respiratória; </w:t>
      </w:r>
    </w:p>
    <w:p w:rsidR="00000000" w:rsidDel="00000000" w:rsidP="00000000" w:rsidRDefault="00000000" w:rsidRPr="00000000" w14:paraId="0000000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Broncoespasmo (chiado no peito levando a insuficiência respiratória); </w:t>
      </w:r>
    </w:p>
    <w:p w:rsidR="00000000" w:rsidDel="00000000" w:rsidP="00000000" w:rsidRDefault="00000000" w:rsidRPr="00000000" w14:paraId="0000000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Hipotensão (pressão baixa); </w:t>
      </w:r>
    </w:p>
    <w:p w:rsidR="00000000" w:rsidDel="00000000" w:rsidP="00000000" w:rsidRDefault="00000000" w:rsidRPr="00000000" w14:paraId="0000000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Náusea e vômitos; </w:t>
      </w:r>
    </w:p>
    <w:p w:rsidR="00000000" w:rsidDel="00000000" w:rsidP="00000000" w:rsidRDefault="00000000" w:rsidRPr="00000000" w14:paraId="0000000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Parada cardíaca e/ou respiratória; </w:t>
      </w:r>
    </w:p>
    <w:p w:rsidR="00000000" w:rsidDel="00000000" w:rsidP="00000000" w:rsidRDefault="00000000" w:rsidRPr="00000000" w14:paraId="0000000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Convulsões </w:t>
      </w:r>
    </w:p>
    <w:p w:rsidR="00000000" w:rsidDel="00000000" w:rsidP="00000000" w:rsidRDefault="00000000" w:rsidRPr="00000000" w14:paraId="0000000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Infarto do miocárdio (coração); </w:t>
      </w:r>
    </w:p>
    <w:p w:rsidR="00000000" w:rsidDel="00000000" w:rsidP="00000000" w:rsidRDefault="00000000" w:rsidRPr="00000000" w14:paraId="0000000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Perfuração no pulmão, brônquios ou esôfago (pneumotórax/mediastino);</w:t>
      </w:r>
    </w:p>
    <w:p w:rsidR="00000000" w:rsidDel="00000000" w:rsidP="00000000" w:rsidRDefault="00000000" w:rsidRPr="00000000" w14:paraId="0000000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Hemorragias; </w:t>
      </w:r>
    </w:p>
    <w:p w:rsidR="00000000" w:rsidDel="00000000" w:rsidP="00000000" w:rsidRDefault="00000000" w:rsidRPr="00000000" w14:paraId="0000001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gasosa; </w:t>
      </w:r>
    </w:p>
    <w:p w:rsidR="00000000" w:rsidDel="00000000" w:rsidP="00000000" w:rsidRDefault="00000000" w:rsidRPr="00000000" w14:paraId="0000001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generalizada; </w:t>
      </w:r>
    </w:p>
    <w:p w:rsidR="00000000" w:rsidDel="00000000" w:rsidP="00000000" w:rsidRDefault="00000000" w:rsidRPr="00000000" w14:paraId="0000001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Óbito</w:t>
      </w:r>
    </w:p>
    <w:p w:rsidR="00000000" w:rsidDel="00000000" w:rsidP="00000000" w:rsidRDefault="00000000" w:rsidRPr="00000000" w14:paraId="0000001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CBHPM: 4.02.01.03-1                                                                      CID: J98.8</w:t>
      </w:r>
    </w:p>
    <w:p w:rsidR="00000000" w:rsidDel="00000000" w:rsidP="00000000" w:rsidRDefault="00000000" w:rsidRPr="00000000" w14:paraId="0000001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RELACIONADA À ASSISTÊNCIA À SAÚDE:</w:t>
      </w:r>
    </w:p>
    <w:p w:rsidR="00000000" w:rsidDel="00000000" w:rsidP="00000000" w:rsidRDefault="00000000" w:rsidRPr="00000000" w14:paraId="0000001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legislação nacional vigente obriga os hospitais a manterem uma comissão e um programa de</w:t>
      </w:r>
    </w:p>
    <w:p w:rsidR="00000000" w:rsidDel="00000000" w:rsidP="00000000" w:rsidRDefault="00000000" w:rsidRPr="00000000" w14:paraId="0000001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prevenção de infecções relacionadas à assistência à saúde.</w:t>
      </w:r>
    </w:p>
    <w:p w:rsidR="00000000" w:rsidDel="00000000" w:rsidP="00000000" w:rsidRDefault="00000000" w:rsidRPr="00000000" w14:paraId="0000001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 acordo com a Agência nacional de Vigilância sanitária (ANVISA) e com o National Healthcare</w:t>
      </w:r>
    </w:p>
    <w:p w:rsidR="00000000" w:rsidDel="00000000" w:rsidP="00000000" w:rsidRDefault="00000000" w:rsidRPr="00000000" w14:paraId="0000001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Safety Network (NHSN), as taxas aceitáveis de infecção para cada potencial de contaminação cirúrgica são:</w:t>
      </w:r>
    </w:p>
    <w:p w:rsidR="00000000" w:rsidDel="00000000" w:rsidP="00000000" w:rsidRDefault="00000000" w:rsidRPr="00000000" w14:paraId="0000001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limpas: até 4%</w:t>
      </w:r>
    </w:p>
    <w:p w:rsidR="00000000" w:rsidDel="00000000" w:rsidP="00000000" w:rsidRDefault="00000000" w:rsidRPr="00000000" w14:paraId="0000001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potencialmente contaminadas: até 10%</w:t>
      </w:r>
    </w:p>
    <w:p w:rsidR="00000000" w:rsidDel="00000000" w:rsidP="00000000" w:rsidRDefault="00000000" w:rsidRPr="00000000" w14:paraId="0000001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contaminadas: até 17%</w:t>
      </w:r>
    </w:p>
    <w:p w:rsidR="00000000" w:rsidDel="00000000" w:rsidP="00000000" w:rsidRDefault="00000000" w:rsidRPr="00000000" w14:paraId="0000001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Estou ciente de que mesmo que o médico assistente, a equipe médica e o Hospital de Clínicas Ijuí - HCI,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2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Estou ciente de que não posso dirigir nenhum tipo de veículo no mínimo 12 horas após o procedimento, devido ao efeito do sedativo. Estou ciente que não poderei retornar ao trabalho por pelo menos 12 horas após o procedimento.</w:t>
      </w:r>
    </w:p>
    <w:p w:rsidR="00000000" w:rsidDel="00000000" w:rsidP="00000000" w:rsidRDefault="00000000" w:rsidRPr="00000000" w14:paraId="0000002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Declara ainda, ter lido as informações contidas no presente instrumento, as quais entendeu perfeitamente e aceitou, compromissando-se respeitar integralmente as instruções fornecidas pelo(a) médico(a), estando ciente de que sua não observância poderá acarretar riscos e efeitos colaterais a si (ou ao paciente).</w:t>
      </w:r>
    </w:p>
    <w:p w:rsidR="00000000" w:rsidDel="00000000" w:rsidP="00000000" w:rsidRDefault="00000000" w:rsidRPr="00000000" w14:paraId="0000002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Declara, igualmente, estar ciente de que o tratamento adotado não assegura a garantia de cura, e que a evolução da doença e do tratamento podem obrigar o (a) médico (a) a modificar as condutas inicialmente propostas, sendo que, neste caso, fica o(a) mesmo(a) autorizado(a),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2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Ao final do exame, autorizo que meu acompanhante realize a retirada do laudo e/ou do material coletado para análise laboratorial, mediante assinatura de protocolo de retirada.</w:t>
      </w:r>
    </w:p>
    <w:p w:rsidR="00000000" w:rsidDel="00000000" w:rsidP="00000000" w:rsidRDefault="00000000" w:rsidRPr="00000000" w14:paraId="0000002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Assim, tendo lido, entendido e aceito as explicações sobre os RISCOS E COMPLICAÇÕES deste procedimento, expressa seu pleno consentimento para a sua realização.</w:t>
      </w:r>
    </w:p>
    <w:p w:rsidR="00000000" w:rsidDel="00000000" w:rsidP="00000000" w:rsidRDefault="00000000" w:rsidRPr="00000000" w14:paraId="0000002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2E">
      <w:pPr>
        <w:spacing w:line="240" w:lineRule="auto"/>
        <w:ind w:left="3600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     Ijuí, __________ de ____________________ de __________.</w:t>
      </w:r>
    </w:p>
    <w:p w:rsidR="00000000" w:rsidDel="00000000" w:rsidP="00000000" w:rsidRDefault="00000000" w:rsidRPr="00000000" w14:paraId="0000002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                                        _______________________________</w:t>
      </w:r>
    </w:p>
    <w:p w:rsidR="00000000" w:rsidDel="00000000" w:rsidP="00000000" w:rsidRDefault="00000000" w:rsidRPr="00000000" w14:paraId="0000003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 Médico (a) Assistente                                                             Assinatura do Paciente</w:t>
      </w:r>
    </w:p>
    <w:p w:rsidR="00000000" w:rsidDel="00000000" w:rsidP="00000000" w:rsidRDefault="00000000" w:rsidRPr="00000000" w14:paraId="0000003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Hospital de Clínicas Ijuí</w:t>
      </w:r>
    </w:p>
    <w:p w:rsidR="00000000" w:rsidDel="00000000" w:rsidP="00000000" w:rsidRDefault="00000000" w:rsidRPr="00000000" w14:paraId="0000003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CRM:___________ UF:_____</w:t>
      </w:r>
    </w:p>
    <w:p w:rsidR="00000000" w:rsidDel="00000000" w:rsidP="00000000" w:rsidRDefault="00000000" w:rsidRPr="00000000" w14:paraId="00000036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___________________________________                                    </w:t>
      </w:r>
    </w:p>
    <w:p w:rsidR="00000000" w:rsidDel="00000000" w:rsidP="00000000" w:rsidRDefault="00000000" w:rsidRPr="00000000" w14:paraId="0000003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Assinatura do Responsável/Testemunha</w:t>
      </w:r>
    </w:p>
    <w:p w:rsidR="00000000" w:rsidDel="00000000" w:rsidP="00000000" w:rsidRDefault="00000000" w:rsidRPr="00000000" w14:paraId="0000003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Código de Ética Médica – Art. 22. É vedado ao médico deixar de obter consentimento do paciente ou de seu representante legal após esclarecê-lo sobre o procedimento a ser realizado, salvo em caso de risco iminente de morte.</w:t>
      </w:r>
    </w:p>
    <w:p w:rsidR="00000000" w:rsidDel="00000000" w:rsidP="00000000" w:rsidRDefault="00000000" w:rsidRPr="00000000" w14:paraId="0000003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Art. 34. É vedado ao médico deixar de informar ao paciente o diagnóstico, o prognóstico, os riscos e os objetivos do tratamento, salvo quando a comunicação direta possa lhe provocar dano, devendo, nesse caso, fazer a comunicação a seu representante legal.</w:t>
      </w:r>
    </w:p>
    <w:p w:rsidR="00000000" w:rsidDel="00000000" w:rsidP="00000000" w:rsidRDefault="00000000" w:rsidRPr="00000000" w14:paraId="0000003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Lei 8.078 de 11/09/1990 – Código Brasileiro de Defesa do Consumidor: Art. 9º - O fornecedor de produtos ou serviços potencialmente perigosos à saúde ou segurança deverá informar, de maneira ostensiva e adequada, a respeito da sua nocividade ou periculosidade, sem prejuízo da adoção de outras medidas cabíveis em cada caso concreto. Art. 39º - É vedado ao fornecedor de produtos ou serviços dentre outras práticas abusivas: VI – executar serviços sem a prévia elaboração de orçamento e autorização expressa do consumidor, ressalvadas as decorrentes de práticas anteriores entre as partes.</w:t>
      </w:r>
    </w:p>
    <w:p w:rsidR="00000000" w:rsidDel="00000000" w:rsidP="00000000" w:rsidRDefault="00000000" w:rsidRPr="00000000" w14:paraId="0000004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</w:t>
      </w:r>
    </w:p>
    <w:p w:rsidR="00000000" w:rsidDel="00000000" w:rsidP="00000000" w:rsidRDefault="00000000" w:rsidRPr="00000000" w14:paraId="00000043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4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46">
          <w:pPr>
            <w:jc w:val="center"/>
            <w:rPr>
              <w:rFonts w:ascii="Trebuchet MS" w:cs="Trebuchet MS" w:eastAsia="Trebuchet MS" w:hAnsi="Trebuchet MS"/>
              <w:b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rtl w:val="0"/>
            </w:rPr>
            <w:t xml:space="preserve">TERMO DE CONSENTIMENTO INFORMADO PARA REALIZAÇÃO DE EXAME DE BRONCOSCOPIA</w:t>
          </w:r>
        </w:p>
      </w:tc>
    </w:tr>
  </w:tbl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1PTRdd8mBq6dHNDQ50+EPKg/pQ==">CgMxLjA4AHIhMTNzcXVwTnZLY0VTOUpTazM5akJ3dWwxZTlVUDhRN2ln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