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ind w:left="-285" w:firstLine="285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CONSENTIMENTO INFORMADO PARA REALIZAÇÃO DE ENDOSCOPIA DIGESTIVA ALTA GASTROSTOMIA ENDOSCÓPICA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77207122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spacing w:line="240" w:lineRule="auto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spacing w:line="240" w:lineRule="auto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40" w:lineRule="auto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40" w:lineRule="auto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40" w:lineRule="auto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40" w:lineRule="auto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40" w:lineRule="auto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40" w:lineRule="auto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73629227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40" w:lineRule="auto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este instrumento, o(a) paciente acima identificado(a), ou seu responsável legal, autoriza, para todos os fins legais, o HOSPITAL, através de sua equipe médica e assistencial a realizar todas as investigações e procedimentos necessários ao diagnóstico e tratamento envolvendo a ENDOSCOPIA DIGESTIVA ALTA.</w:t>
      </w:r>
    </w:p>
    <w:p w:rsidR="00000000" w:rsidDel="00000000" w:rsidP="00000000" w:rsidRDefault="00000000" w:rsidRPr="00000000" w14:paraId="00000031">
      <w:pPr>
        <w:spacing w:line="240" w:lineRule="auto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FINALIDADE DO PROCEDIMENTO</w:t>
      </w:r>
    </w:p>
    <w:p w:rsidR="00000000" w:rsidDel="00000000" w:rsidP="00000000" w:rsidRDefault="00000000" w:rsidRPr="00000000" w14:paraId="0000003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Endoscopia Digestiva Alta (EDA) é um procedimento que permite examinar o esôfago, estômago e duodeno por meio da introdução de um aparelho pela boca.</w:t>
      </w:r>
    </w:p>
    <w:p w:rsidR="00000000" w:rsidDel="00000000" w:rsidP="00000000" w:rsidRDefault="00000000" w:rsidRPr="00000000" w14:paraId="0000003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No mesmo ato, poderá ser realizada Gastrostomia Endoscópica, que consiste na colocação de uma sonda diretamente no estômago para administração de nutrição e medicamentos, indicada quando o paciente não pode se alimentar adequadamente pela boca.</w:t>
      </w:r>
    </w:p>
    <w:p w:rsidR="00000000" w:rsidDel="00000000" w:rsidP="00000000" w:rsidRDefault="00000000" w:rsidRPr="00000000" w14:paraId="0000003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procedimento pode ter finalidade diagnóstica e/ou terapêutica.</w:t>
      </w:r>
    </w:p>
    <w:p w:rsidR="00000000" w:rsidDel="00000000" w:rsidP="00000000" w:rsidRDefault="00000000" w:rsidRPr="00000000" w14:paraId="0000003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DESCRIÇÃO DO PROCEDIMENTO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39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exame é realizado com o paciente em jejum absoluto de, no mínimo, 8 horas, visando evitar broncoaspiração;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Será utilizada sedação venosa para conforto e segurança, além de anestesia tópica na garganta;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Durante a endoscopia, o médico poderá realizar: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Biópsias;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Cauterizações;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Ligaduras (elástico, clipes/endoclips);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Injeção de substâncias hemostáticas;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Tratamento de sangramentos;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Procedimentos complementares conforme necessidade.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Gastrostomia Endoscópica consiste 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Inserção de uma sonda no estômago por via endoscópica;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Perfuração controlada da pele para exteriorização da sonda;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Fixação interna e externa do dispositivo.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sonda será utilizada para alimentação enteral prolongada.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RISCOS E POSSÍVEIS COMPLICAÇÕES</w:t>
      </w:r>
    </w:p>
    <w:p w:rsidR="00000000" w:rsidDel="00000000" w:rsidP="00000000" w:rsidRDefault="00000000" w:rsidRPr="00000000" w14:paraId="00000049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Embora seja um procedimento seguro, podem ocorrer os seguintes riscos:</w:t>
      </w:r>
    </w:p>
    <w:p w:rsidR="00000000" w:rsidDel="00000000" w:rsidP="00000000" w:rsidRDefault="00000000" w:rsidRPr="00000000" w14:paraId="0000004A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à sedação</w:t>
      </w:r>
    </w:p>
    <w:p w:rsidR="00000000" w:rsidDel="00000000" w:rsidP="00000000" w:rsidRDefault="00000000" w:rsidRPr="00000000" w14:paraId="0000004B">
      <w:pPr>
        <w:numPr>
          <w:ilvl w:val="0"/>
          <w:numId w:val="9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Reação às medicações;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9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Depressão respiratória;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Queda da pressão arterial;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Arritmias;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9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Inflamação no local da punção (flebite).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à endoscopia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Náuseas, vômitos, dor abdominal;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Lacerações leves na mucosa;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Perfuração do esôfago, estômago ou duodeno (raro);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Sangramento, podendo exigir tratamento endoscópico ou cirurgia;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Aspiração de conteúdo gástrico caso o jejum seja inadequado.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à gastrostomia endoscópica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Infecção no local da inserção;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Hemorragia;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Vazamento de conteúdo gástrico;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Peritonite (raro, mas grave);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Obstrução ou deslocamento da sonda;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Necessidade de substituição precoce.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Em algumas situações, poderá ser necessária internação, cirurgia de urgência, transfusão sanguínea ou tratamentos adicionais.</w:t>
      </w:r>
    </w:p>
    <w:p w:rsidR="00000000" w:rsidDel="00000000" w:rsidP="00000000" w:rsidRDefault="00000000" w:rsidRPr="00000000" w14:paraId="0000005E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INFECÇÃO RELACIONADA À ASSISTÊNCIA À SAÚDE (IRAS)</w:t>
      </w:r>
    </w:p>
    <w:p w:rsidR="00000000" w:rsidDel="00000000" w:rsidP="00000000" w:rsidRDefault="00000000" w:rsidRPr="00000000" w14:paraId="0000006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Mesmo com todas as medidas de prevenção adotadas pela equipe e pelo hospital, existe risco de infecção, conforme índices reconhecidos pela ANVISA e NHSN: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limpas: até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potencialmente contaminadas: até 10%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contaminadas: até 17%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esse risco não pode ser totalmente eliminado.</w:t>
      </w:r>
    </w:p>
    <w:p w:rsidR="00000000" w:rsidDel="00000000" w:rsidP="00000000" w:rsidRDefault="00000000" w:rsidRPr="00000000" w14:paraId="0000006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BENEFÍCIOS ESPERADOS</w:t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Diagnóstico preciso de doenças do trato digestivo superior;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Tratamento imediato de situações como sangramento;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Melhora da nutrição e segurança alimentar por meio da gastrostomia;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Redução do risco de broncoaspiração por via oral;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Possibilidade de conduta terapêutica mais efetiva.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ALTERNATIVAS AO PROCEDIMENTO</w:t>
      </w:r>
    </w:p>
    <w:p w:rsidR="00000000" w:rsidDel="00000000" w:rsidP="00000000" w:rsidRDefault="00000000" w:rsidRPr="00000000" w14:paraId="0000006E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Dependendo da condição clínica, alternativas podem incluir: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Nutrição por sonda nasoenteral (temporária);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Tratamentos endoscópicos ou cirúrgicos alternativos;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Exames de imagem;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Manejo clínico.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equipe esclareceu que, no presente caso, a Endoscopia Digestiva Alta associada à Gastrostomia Endoscópica é o método mais indicado.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DIREITOS E RESPONSABILIDADES DO PACIENTE</w:t>
      </w:r>
    </w:p>
    <w:p w:rsidR="00000000" w:rsidDel="00000000" w:rsidP="00000000" w:rsidRDefault="00000000" w:rsidRPr="00000000" w14:paraId="0000007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77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recusar o procedimento, exceto em risco iminente;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 antes do procedimento;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orientado(a) sobre cuidados após o exame e manejo da sonda;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informar doenças, alergias e medicamentos em uso;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8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Entendo que não há garantia de cura e que condutas podem ser modificadas conforme evolução clínica.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12. DECLARAÇÃO DE CONSENTIMENTO</w:t>
      </w:r>
    </w:p>
    <w:p w:rsidR="00000000" w:rsidDel="00000000" w:rsidP="00000000" w:rsidRDefault="00000000" w:rsidRPr="00000000" w14:paraId="0000008D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claras e compreensíveis sobre o procedimento, seus riscos, benefícios e alternativas;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 ou tive lido para mim este termo;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Tive oportunidade de sanar dúvidas;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Concordo, de forma livre e esclarecida, com a realização da ENDOSCOPIA DIGESTIVA ALTA COM GASTROSTOMIA ENDOSCÓPICA, bem como dos procedimentos necessários durante sua execução.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9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44186420"/>
        <w:tag w:val="goog_rdk_2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99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9B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9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widowControl w:val="0"/>
      <w:spacing w:line="276" w:lineRule="auto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sdt>
    <w:sdtPr>
      <w:lock w:val="contentLocked"/>
      <w:id w:val="-310924705"/>
      <w:tag w:val="goog_rdk_3"/>
    </w:sdtPr>
    <w:sdtContent>
      <w:tbl>
        <w:tblPr>
          <w:tblStyle w:val="Table5"/>
          <w:tblW w:w="9929.0" w:type="dxa"/>
          <w:jc w:val="left"/>
          <w:tblInd w:w="-289.0" w:type="dxa"/>
          <w:tblLayout w:type="fixed"/>
          <w:tblLook w:val="0000"/>
        </w:tblPr>
        <w:tblGrid>
          <w:gridCol w:w="2715"/>
          <w:gridCol w:w="5355"/>
          <w:gridCol w:w="1859"/>
          <w:tblGridChange w:id="0">
            <w:tblGrid>
              <w:gridCol w:w="2715"/>
              <w:gridCol w:w="5355"/>
              <w:gridCol w:w="1859"/>
            </w:tblGrid>
          </w:tblGridChange>
        </w:tblGrid>
        <w:tr>
          <w:trPr>
            <w:cantSplit w:val="0"/>
            <w:trHeight w:val="1080" w:hRule="atLeast"/>
            <w:tblHeader w:val="0"/>
          </w:trPr>
          <w:tc>
            <w:tcPr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vAlign w:val="center"/>
            </w:tcPr>
            <w:p w:rsidR="00000000" w:rsidDel="00000000" w:rsidP="00000000" w:rsidRDefault="00000000" w:rsidRPr="00000000" w14:paraId="0000009E">
              <w:pPr>
                <w:widowControl w:val="0"/>
                <w:jc w:val="center"/>
                <w:rPr/>
              </w:pPr>
              <w:r w:rsidDel="00000000" w:rsidR="00000000" w:rsidRPr="00000000">
                <w:rPr/>
                <w:drawing>
                  <wp:inline distB="0" distT="0" distL="0" distR="0">
                    <wp:extent cx="1657985" cy="405130"/>
                    <wp:effectExtent b="0" l="0" r="0" t="0"/>
                    <wp:docPr id="1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985" cy="40513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gridSpan w:val="2"/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vAlign w:val="center"/>
            </w:tcPr>
            <w:p w:rsidR="00000000" w:rsidDel="00000000" w:rsidP="00000000" w:rsidRDefault="00000000" w:rsidRPr="00000000" w14:paraId="0000009F">
              <w:pPr>
                <w:jc w:val="center"/>
                <w:rPr>
                  <w:rFonts w:ascii="Trebuchet MS" w:cs="Trebuchet MS" w:eastAsia="Trebuchet MS" w:hAnsi="Trebuchet MS"/>
                  <w:b w:val="1"/>
                  <w:bCs w:val="1"/>
                </w:rPr>
              </w:pPr>
              <w:r w:rsidDel="00000000" w:rsidR="00000000" w:rsidRPr="00000000">
                <w:rPr>
                  <w:rFonts w:ascii="Trebuchet MS" w:cs="Trebuchet MS" w:eastAsia="Trebuchet MS" w:hAnsi="Trebuchet MS"/>
                  <w:b w:val="1"/>
                  <w:bCs w:val="1"/>
                  <w:rtl w:val="0"/>
                </w:rPr>
                <w:t xml:space="preserve">FORMULÁRIO OPERACIONAL PADRÃO</w:t>
              </w:r>
            </w:p>
          </w:tc>
        </w:tr>
      </w:tbl>
    </w:sdtContent>
  </w:sdt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6usRu8w7/rBLHIADZ0l0ZYReMQ==">CgMxLjAaHwoBMBIaChgICVIUChJ0YWJsZS45aHJjM24xeDVyZTkaHwoBMRIaChgICVIUChJ0YWJsZS5vMXpobW0ybzByZ2gaHwoBMhIaChgICVIUChJ0YWJsZS5lMjlrcW91N3kzenAaHwoBMxIaChgICVIUChJ0YWJsZS43MHc4ZHdxeGd0YWQyCGguZ2pkZ3hzOAByITFXbzRpVVZsZm5neXZxV2FtcTZWTEd0TExGNVdla0FkZw==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