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16727123"/>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984656644"/>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“CORREÇÃO ENDOVASCULAR DE ANEURISMA/DISSECÇÃO DA AORTA TORÁCICA COM ENDOPRÓTESE RETA OU CÔNICA”</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“CORREÇÃO ENDOVASCULAR DE ANEURISMA/DISSECÇÃO DA AORTA TORÁCICA COM ENDOPRÓTESE RETA OU CÔNICA”</w:t>
      </w:r>
      <w:r w:rsidDel="00000000" w:rsidR="00000000" w:rsidRPr="00000000">
        <w:rPr>
          <w:rFonts w:ascii="Trebuchet MS" w:cs="Trebuchet MS" w:eastAsia="Trebuchet MS" w:hAnsi="Trebuchet MS"/>
          <w:sz w:val="21"/>
          <w:szCs w:val="21"/>
          <w:rtl w:val="0"/>
        </w:rPr>
        <w:t xml:space="preserve"> consiste no tratamento percutâneo de dissecção de aorta torácica ou aneurisma com implante de endoprótese tubular reta ou cônica revestida com PTFE (TEFLON) ou poliéster (DACRON).</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859091774"/>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970303907"/>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105525308"/>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317946441"/>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5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CORREÇÃO ENDOVASCULAR DE ANEURISMA/DISSECÇÃO DA AORTA TORÁCICA COM ENDOPRÓTESE RETA OU CÔNICA</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e8w3YO6UlyxmkbjYeT29ijth9g==">CgMxLjAaHwoBMBIaChgICVIUChJ0YWJsZS45aHJjM24xeDVyZTkaHwoBMRIaChgICVIUChJ0YWJsZS5vMXpobW0ybzByZ2gaHwoBMhIaChgICVIUChJ0YWJsZS5ubjBiemFhazF6OG0aHwoBMxIaChgICVIUChJ0YWJsZS5wdmM0NXFoYTM2a24aHwoBNBIaChgICVIUChJ0YWJsZS5iOHhzM3Ixb2EyYm8aHwoBNRIaChgICVIUChJ0YWJsZS5rYmczYWZvcGpmdW44AHIhMTNyU2FhUWZVUXdycXVxbG5SLWNjUnpXUU5ueHFvam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