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0754933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5516968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TENÓLISE”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TENÓLISE”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liberar e descomprimir os tendões que estão gerando a dor.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compartimental: pode acontecer antes e depois de ser operado. Este problema deve ser resolvido nas primeiras 6 – 8 horas, e caracteriza-se por dor intensa, cianose (rouxidão) dos dedos e amortecimento. O médico deve ser informado imediatamente se isso acontecer;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devido a recidiva do cisto.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quelóides (cicatriz hipertrófica-grosseira).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 / hemorragias por lesões vasculares;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Distrofia simpático-reflexa ou causalgia: quadro onde ocorre dores intensas, alterações tróficas de pele, osteopenia regional, sudorese profusa e atrofia muscular e de tecido celular subcutâneo.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nervosas devido ao garroteamento do membro para operações com o membro exsanguinado. Estas lesões ocorrem eventualmente e são temporárias.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8757128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3137780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24723907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1781147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TENÓLISE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PvI+AZ0YC9cY5Zd2bIF2O8oj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5ua1B1QlYza29IQXJ1NnhMYnFhLThYOXVWMDJsU2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