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05367969"/>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66615248"/>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“ARTRODESE DE COLUNA CERVICAL”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sz w:val="21"/>
          <w:szCs w:val="21"/>
          <w:rtl w:val="0"/>
        </w:rPr>
        <w:t xml:space="preserve">cirurgia de </w:t>
      </w:r>
      <w:r w:rsidDel="00000000" w:rsidR="00000000" w:rsidRPr="00000000">
        <w:rPr>
          <w:rFonts w:ascii="Trebuchet MS" w:cs="Trebuchet MS" w:eastAsia="Trebuchet MS" w:hAnsi="Trebuchet MS"/>
          <w:b w:val="1"/>
          <w:bCs w:val="1"/>
          <w:sz w:val="21"/>
          <w:szCs w:val="21"/>
          <w:rtl w:val="0"/>
        </w:rPr>
        <w:t xml:space="preserve">“ARTRODESE DE COLUNA CERVICAL” </w:t>
      </w:r>
      <w:r w:rsidDel="00000000" w:rsidR="00000000" w:rsidRPr="00000000">
        <w:rPr>
          <w:rFonts w:ascii="Trebuchet MS" w:cs="Trebuchet MS" w:eastAsia="Trebuchet MS" w:hAnsi="Trebuchet MS"/>
          <w:sz w:val="21"/>
          <w:szCs w:val="21"/>
          <w:rtl w:val="0"/>
        </w:rPr>
        <w:t xml:space="preserve">consiste em fixar um segmento da coluna que está instável em função de desgaste natural, fraturas, metástases ósseas, degenerações, instabilidade por hérnia de disco, etc. Pode ser utilizado material metálico para fixação, como barras, hastes, parafusos, cages. Pode ser necessário uso de enxerto ósseo do paciente ou de outro doador. Pode ser necessário uso de estimuladores de ossificação. </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em ferida operatória;</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Diminuição de força em membros inferiores e superiores;</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Dormência em pernas e membros superiores;</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Alterações urinárias;</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Paraplegia e tetraplégica;</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Necessidade de reoperação;</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Deiscência de ferida operatória;</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de dura-máter com fístula liquórica;</w:t>
      </w:r>
    </w:p>
    <w:p w:rsidR="00000000" w:rsidDel="00000000" w:rsidP="00000000" w:rsidRDefault="00000000" w:rsidRPr="00000000" w14:paraId="00000047">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intra-canal com compressão medular;</w:t>
      </w:r>
    </w:p>
    <w:p w:rsidR="00000000" w:rsidDel="00000000" w:rsidP="00000000" w:rsidRDefault="00000000" w:rsidRPr="00000000" w14:paraId="00000048">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na retirada do enxerto quando necessário; </w:t>
      </w:r>
    </w:p>
    <w:p w:rsidR="00000000" w:rsidDel="00000000" w:rsidP="00000000" w:rsidRDefault="00000000" w:rsidRPr="00000000" w14:paraId="00000049">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Cicatrização com quelóide;</w:t>
      </w:r>
    </w:p>
    <w:p w:rsidR="00000000" w:rsidDel="00000000" w:rsidP="00000000" w:rsidRDefault="00000000" w:rsidRPr="00000000" w14:paraId="0000004A">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Soltura e/ou quebra de material quando utilizado;</w:t>
      </w:r>
    </w:p>
    <w:p w:rsidR="00000000" w:rsidDel="00000000" w:rsidP="00000000" w:rsidRDefault="00000000" w:rsidRPr="00000000" w14:paraId="0000004B">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w:t>
      </w:r>
    </w:p>
    <w:p w:rsidR="00000000" w:rsidDel="00000000" w:rsidP="00000000" w:rsidRDefault="00000000" w:rsidRPr="00000000" w14:paraId="0000004C">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w:t>
      </w:r>
    </w:p>
    <w:p w:rsidR="00000000" w:rsidDel="00000000" w:rsidP="00000000" w:rsidRDefault="00000000" w:rsidRPr="00000000" w14:paraId="0000004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49402995"/>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7907491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47626654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792677283"/>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6">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PARA COLUNA - ARTRODESE DE COLUNA CERVICAL</w:t>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4QIPLNKqicSNA+4Bh4HEoI6Q==">CgMxLjAaHwoBMBIaChgICVIUChJ0YWJsZS45aHJjM24xeDVyZTkaHwoBMRIaChgICVIUChJ0YWJsZS5vMXpobW0ybzByZ2gaHwoBMhIaChgICVIUChJ0YWJsZS5ubjBiemFhazF6OG0aHwoBMxIaChgICVIUChJ0YWJsZS5wdmM0NXFoYTM2a24aHwoBNBIaChgICVIUChJ0YWJsZS5iOHhzM3Ixb2EyYm8aHwoBNRIaChgICVIUChJ0YWJsZS5rYmczYWZvcGpmdW44AHIhMXlxVHp3TzNPWmdHUm1PaE9ta1RtRGFzZDdiRUR3R09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